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CFA" w:rsidRDefault="00777663" w:rsidP="00777663">
      <w:pPr>
        <w:spacing w:after="0" w:line="240" w:lineRule="auto"/>
        <w:jc w:val="center"/>
        <w:rPr>
          <w:rFonts w:ascii="Times New Roman" w:hAnsi="Times New Roman" w:cs="Times New Roman"/>
          <w:sz w:val="44"/>
        </w:rPr>
      </w:pPr>
      <w:bookmarkStart w:id="0" w:name="_GoBack"/>
      <w:bookmarkEnd w:id="0"/>
      <w:r w:rsidRPr="00777663">
        <w:rPr>
          <w:rFonts w:ascii="Times New Roman" w:hAnsi="Times New Roman" w:cs="Times New Roman"/>
          <w:sz w:val="48"/>
        </w:rPr>
        <w:t>Real Property</w:t>
      </w: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180"/>
        </w:rPr>
      </w:pPr>
      <w:r w:rsidRPr="00777663">
        <w:rPr>
          <w:rFonts w:ascii="Times New Roman" w:hAnsi="Times New Roman" w:cs="Times New Roman"/>
          <w:sz w:val="180"/>
        </w:rPr>
        <w:t>Tax Sale</w:t>
      </w: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4"/>
        </w:rPr>
      </w:pPr>
    </w:p>
    <w:p w:rsidR="00777663" w:rsidRPr="00777663" w:rsidRDefault="00777663" w:rsidP="00777663">
      <w:pPr>
        <w:spacing w:after="0" w:line="240" w:lineRule="auto"/>
        <w:jc w:val="center"/>
        <w:rPr>
          <w:rFonts w:ascii="Times New Roman" w:hAnsi="Times New Roman" w:cs="Times New Roman"/>
          <w:sz w:val="44"/>
        </w:rPr>
      </w:pPr>
    </w:p>
    <w:p w:rsidR="00777663" w:rsidRDefault="00777663" w:rsidP="00777663">
      <w:pPr>
        <w:spacing w:after="0" w:line="240" w:lineRule="auto"/>
        <w:jc w:val="center"/>
        <w:rPr>
          <w:rFonts w:ascii="Times New Roman" w:hAnsi="Times New Roman" w:cs="Times New Roman"/>
          <w:sz w:val="48"/>
        </w:rPr>
      </w:pPr>
      <w:r>
        <w:rPr>
          <w:rFonts w:ascii="Times New Roman" w:hAnsi="Times New Roman" w:cs="Times New Roman"/>
          <w:sz w:val="48"/>
        </w:rPr>
        <w:t>Rodney V. Cain</w:t>
      </w:r>
    </w:p>
    <w:p w:rsidR="00777663" w:rsidRDefault="00777663" w:rsidP="00777663">
      <w:pPr>
        <w:spacing w:after="0" w:line="240" w:lineRule="auto"/>
        <w:jc w:val="center"/>
        <w:rPr>
          <w:rFonts w:ascii="Times New Roman" w:hAnsi="Times New Roman" w:cs="Times New Roman"/>
          <w:sz w:val="48"/>
        </w:rPr>
      </w:pPr>
      <w:r>
        <w:rPr>
          <w:rFonts w:ascii="Times New Roman" w:hAnsi="Times New Roman" w:cs="Times New Roman"/>
          <w:sz w:val="48"/>
        </w:rPr>
        <w:t>Lowndes County Tax Commissioner</w:t>
      </w:r>
    </w:p>
    <w:p w:rsidR="00777663" w:rsidRDefault="00777663" w:rsidP="00777663">
      <w:pPr>
        <w:spacing w:after="0" w:line="240" w:lineRule="auto"/>
        <w:jc w:val="center"/>
        <w:rPr>
          <w:rFonts w:ascii="Times New Roman" w:hAnsi="Times New Roman" w:cs="Times New Roman"/>
          <w:sz w:val="48"/>
        </w:rPr>
      </w:pPr>
      <w:r>
        <w:rPr>
          <w:rFonts w:ascii="Times New Roman" w:hAnsi="Times New Roman" w:cs="Times New Roman"/>
          <w:sz w:val="48"/>
        </w:rPr>
        <w:t xml:space="preserve"> Ex-Officio Sheriff</w:t>
      </w:r>
    </w:p>
    <w:p w:rsidR="00777663" w:rsidRDefault="00777663" w:rsidP="00777663">
      <w:pPr>
        <w:spacing w:after="0" w:line="240" w:lineRule="auto"/>
        <w:jc w:val="center"/>
        <w:rPr>
          <w:rFonts w:ascii="Times New Roman" w:hAnsi="Times New Roman" w:cs="Times New Roman"/>
          <w:sz w:val="48"/>
        </w:rPr>
      </w:pPr>
    </w:p>
    <w:p w:rsidR="00777663" w:rsidRDefault="00777663" w:rsidP="00777663">
      <w:pPr>
        <w:spacing w:after="0" w:line="240" w:lineRule="auto"/>
        <w:rPr>
          <w:rFonts w:ascii="Times New Roman" w:hAnsi="Times New Roman" w:cs="Times New Roman"/>
          <w:sz w:val="24"/>
        </w:rPr>
      </w:pPr>
    </w:p>
    <w:p w:rsidR="00777663" w:rsidRPr="00F917E7" w:rsidRDefault="00777663" w:rsidP="00777663">
      <w:pPr>
        <w:spacing w:after="0" w:line="240" w:lineRule="auto"/>
        <w:rPr>
          <w:rFonts w:ascii="Times New Roman" w:hAnsi="Times New Roman" w:cs="Times New Roman"/>
          <w:sz w:val="28"/>
        </w:rPr>
      </w:pPr>
      <w:r w:rsidRPr="00F917E7">
        <w:rPr>
          <w:rFonts w:ascii="Times New Roman" w:hAnsi="Times New Roman" w:cs="Times New Roman"/>
          <w:sz w:val="28"/>
        </w:rPr>
        <w:lastRenderedPageBreak/>
        <w:t>As Tax Commissioner, I receive many inquiries concerning Real Estate Tax Sales, how they work and what are the pros and con</w:t>
      </w:r>
      <w:r w:rsidR="00DB03BF" w:rsidRPr="00F917E7">
        <w:rPr>
          <w:rFonts w:ascii="Times New Roman" w:hAnsi="Times New Roman" w:cs="Times New Roman"/>
          <w:sz w:val="28"/>
        </w:rPr>
        <w:t xml:space="preserve">s of buying property on the </w:t>
      </w:r>
      <w:r w:rsidR="009F2763" w:rsidRPr="00F917E7">
        <w:rPr>
          <w:rFonts w:ascii="Times New Roman" w:hAnsi="Times New Roman" w:cs="Times New Roman"/>
          <w:sz w:val="28"/>
        </w:rPr>
        <w:t xml:space="preserve">steps of the </w:t>
      </w:r>
      <w:r w:rsidR="00DB03BF" w:rsidRPr="00F917E7">
        <w:rPr>
          <w:rFonts w:ascii="Times New Roman" w:hAnsi="Times New Roman" w:cs="Times New Roman"/>
          <w:sz w:val="28"/>
        </w:rPr>
        <w:t>Courthouse</w:t>
      </w:r>
      <w:r w:rsidR="009F2763" w:rsidRPr="00F917E7">
        <w:rPr>
          <w:rFonts w:ascii="Times New Roman" w:hAnsi="Times New Roman" w:cs="Times New Roman"/>
          <w:sz w:val="28"/>
        </w:rPr>
        <w:t xml:space="preserve">. </w:t>
      </w:r>
      <w:r w:rsidR="00DB03BF" w:rsidRPr="00F917E7">
        <w:rPr>
          <w:rFonts w:ascii="Times New Roman" w:hAnsi="Times New Roman" w:cs="Times New Roman"/>
          <w:sz w:val="28"/>
        </w:rPr>
        <w:t xml:space="preserve">This brief publication </w:t>
      </w:r>
      <w:r w:rsidR="00E65B0F" w:rsidRPr="00F917E7">
        <w:rPr>
          <w:rFonts w:ascii="Times New Roman" w:hAnsi="Times New Roman" w:cs="Times New Roman"/>
          <w:sz w:val="28"/>
        </w:rPr>
        <w:t xml:space="preserve">is designed to answer all of these </w:t>
      </w:r>
      <w:r w:rsidR="00DB03BF" w:rsidRPr="00F917E7">
        <w:rPr>
          <w:rFonts w:ascii="Times New Roman" w:hAnsi="Times New Roman" w:cs="Times New Roman"/>
          <w:sz w:val="28"/>
        </w:rPr>
        <w:t>questions, plus provide an insight into the legal frame work, which gives the Tax Commissioner the authority for conducting a Real Estate Tax Sale in the State of Georgia.</w:t>
      </w:r>
    </w:p>
    <w:p w:rsidR="00DB03BF" w:rsidRPr="00F917E7" w:rsidRDefault="00DB03BF" w:rsidP="00777663">
      <w:pPr>
        <w:spacing w:after="0" w:line="240" w:lineRule="auto"/>
        <w:rPr>
          <w:rFonts w:ascii="Times New Roman" w:hAnsi="Times New Roman" w:cs="Times New Roman"/>
          <w:sz w:val="28"/>
        </w:rPr>
      </w:pPr>
    </w:p>
    <w:p w:rsidR="00DB03BF" w:rsidRPr="00F917E7" w:rsidRDefault="00DB03BF" w:rsidP="00777663">
      <w:pPr>
        <w:spacing w:after="0" w:line="240" w:lineRule="auto"/>
        <w:rPr>
          <w:rFonts w:ascii="Times New Roman" w:hAnsi="Times New Roman" w:cs="Times New Roman"/>
          <w:sz w:val="28"/>
        </w:rPr>
      </w:pPr>
      <w:r w:rsidRPr="00F917E7">
        <w:rPr>
          <w:rFonts w:ascii="Times New Roman" w:hAnsi="Times New Roman" w:cs="Times New Roman"/>
          <w:b/>
          <w:sz w:val="28"/>
        </w:rPr>
        <w:t>LOWNDES COUNTY DOES NOT SELL TAX LIENS.</w:t>
      </w:r>
      <w:r w:rsidRPr="00F917E7">
        <w:rPr>
          <w:rFonts w:ascii="Times New Roman" w:hAnsi="Times New Roman" w:cs="Times New Roman"/>
          <w:sz w:val="28"/>
        </w:rPr>
        <w:t xml:space="preserve"> </w:t>
      </w:r>
      <w:r w:rsidRPr="00F917E7">
        <w:rPr>
          <w:rFonts w:ascii="Times New Roman" w:hAnsi="Times New Roman" w:cs="Times New Roman"/>
          <w:b/>
          <w:sz w:val="28"/>
        </w:rPr>
        <w:t xml:space="preserve">We also have nothing to do the </w:t>
      </w:r>
      <w:r w:rsidRPr="00F917E7">
        <w:rPr>
          <w:rFonts w:ascii="Times New Roman" w:hAnsi="Times New Roman" w:cs="Times New Roman"/>
          <w:b/>
          <w:sz w:val="28"/>
          <w:u w:val="single"/>
        </w:rPr>
        <w:t>foreclosures</w:t>
      </w:r>
      <w:r w:rsidRPr="00F917E7">
        <w:rPr>
          <w:rFonts w:ascii="Times New Roman" w:hAnsi="Times New Roman" w:cs="Times New Roman"/>
          <w:b/>
          <w:sz w:val="28"/>
        </w:rPr>
        <w:t xml:space="preserve"> </w:t>
      </w:r>
      <w:r w:rsidRPr="00F917E7">
        <w:rPr>
          <w:rFonts w:ascii="Times New Roman" w:hAnsi="Times New Roman" w:cs="Times New Roman"/>
          <w:sz w:val="28"/>
        </w:rPr>
        <w:t xml:space="preserve">conducted by the mortgage holders. All INFORMATION IN THIS BOOK REFERS TO THE SALE OF PROPERTY by the county on the courthouse steps for </w:t>
      </w:r>
      <w:r w:rsidRPr="00F917E7">
        <w:rPr>
          <w:rFonts w:ascii="Times New Roman" w:hAnsi="Times New Roman" w:cs="Times New Roman"/>
          <w:b/>
          <w:sz w:val="28"/>
        </w:rPr>
        <w:t>DELINQUENT PROPERTY TAX.</w:t>
      </w:r>
    </w:p>
    <w:p w:rsidR="00DB03BF" w:rsidRPr="00F917E7" w:rsidRDefault="00DB03BF" w:rsidP="00777663">
      <w:pPr>
        <w:spacing w:after="0" w:line="240" w:lineRule="auto"/>
        <w:rPr>
          <w:rFonts w:ascii="Times New Roman" w:hAnsi="Times New Roman" w:cs="Times New Roman"/>
          <w:sz w:val="28"/>
        </w:rPr>
      </w:pPr>
    </w:p>
    <w:p w:rsidR="00DB03BF" w:rsidRPr="00F917E7" w:rsidRDefault="00DB03BF" w:rsidP="00777663">
      <w:pPr>
        <w:spacing w:after="0" w:line="240" w:lineRule="auto"/>
        <w:rPr>
          <w:rFonts w:ascii="Times New Roman" w:hAnsi="Times New Roman" w:cs="Times New Roman"/>
          <w:sz w:val="28"/>
        </w:rPr>
      </w:pPr>
      <w:r w:rsidRPr="00F917E7">
        <w:rPr>
          <w:rFonts w:ascii="Times New Roman" w:hAnsi="Times New Roman" w:cs="Times New Roman"/>
          <w:sz w:val="28"/>
        </w:rPr>
        <w:t>The material in this booklet is not intended as a substitute for professional advice or assistance. We enc</w:t>
      </w:r>
      <w:r w:rsidR="00E65B0F" w:rsidRPr="00F917E7">
        <w:rPr>
          <w:rFonts w:ascii="Times New Roman" w:hAnsi="Times New Roman" w:cs="Times New Roman"/>
          <w:sz w:val="28"/>
        </w:rPr>
        <w:t>ourage prospective buyers</w:t>
      </w:r>
      <w:r w:rsidRPr="00F917E7">
        <w:rPr>
          <w:rFonts w:ascii="Times New Roman" w:hAnsi="Times New Roman" w:cs="Times New Roman"/>
          <w:sz w:val="28"/>
        </w:rPr>
        <w:t xml:space="preserve"> to consult </w:t>
      </w:r>
      <w:r w:rsidR="00E65B0F" w:rsidRPr="00F917E7">
        <w:rPr>
          <w:rFonts w:ascii="Times New Roman" w:hAnsi="Times New Roman" w:cs="Times New Roman"/>
          <w:sz w:val="28"/>
        </w:rPr>
        <w:t xml:space="preserve">with an attorney before purchasing property at a tax sale. Keep foremost in mind that it is up to the purchaser at a tax sale to assure themselves as to the soundness of the sale and the deed to be acquired at the sale. </w:t>
      </w:r>
    </w:p>
    <w:p w:rsidR="00E65B0F" w:rsidRPr="00F917E7" w:rsidRDefault="00E65B0F" w:rsidP="00777663">
      <w:pPr>
        <w:spacing w:after="0" w:line="240" w:lineRule="auto"/>
        <w:rPr>
          <w:rFonts w:ascii="Times New Roman" w:hAnsi="Times New Roman" w:cs="Times New Roman"/>
          <w:sz w:val="28"/>
        </w:rPr>
      </w:pPr>
    </w:p>
    <w:p w:rsidR="00E65B0F" w:rsidRPr="00F917E7" w:rsidRDefault="00E65B0F" w:rsidP="00777663">
      <w:pPr>
        <w:spacing w:after="0" w:line="240" w:lineRule="auto"/>
        <w:rPr>
          <w:rFonts w:ascii="Times New Roman" w:hAnsi="Times New Roman" w:cs="Times New Roman"/>
          <w:sz w:val="28"/>
        </w:rPr>
      </w:pPr>
      <w:r w:rsidRPr="00F917E7">
        <w:rPr>
          <w:rFonts w:ascii="Times New Roman" w:hAnsi="Times New Roman" w:cs="Times New Roman"/>
          <w:sz w:val="28"/>
        </w:rPr>
        <w:t>Applicable references to the Official Code of Georgia are given both as a source of authority and to add a clear understanding of how Real Estate Tax Sales in the State of Georgia work.</w:t>
      </w:r>
    </w:p>
    <w:p w:rsidR="00E65B0F" w:rsidRPr="00F917E7" w:rsidRDefault="00E65B0F" w:rsidP="00777663">
      <w:pPr>
        <w:spacing w:after="0" w:line="240" w:lineRule="auto"/>
        <w:rPr>
          <w:rFonts w:ascii="Times New Roman" w:hAnsi="Times New Roman" w:cs="Times New Roman"/>
          <w:sz w:val="28"/>
        </w:rPr>
      </w:pPr>
    </w:p>
    <w:p w:rsidR="00E65B0F" w:rsidRPr="00F917E7" w:rsidRDefault="00E65B0F" w:rsidP="00777663">
      <w:pPr>
        <w:spacing w:after="0" w:line="240" w:lineRule="auto"/>
        <w:rPr>
          <w:rFonts w:ascii="Times New Roman" w:hAnsi="Times New Roman" w:cs="Times New Roman"/>
          <w:sz w:val="28"/>
        </w:rPr>
      </w:pPr>
      <w:r w:rsidRPr="00F917E7">
        <w:rPr>
          <w:rFonts w:ascii="Times New Roman" w:hAnsi="Times New Roman" w:cs="Times New Roman"/>
          <w:sz w:val="28"/>
        </w:rPr>
        <w:t xml:space="preserve">Although we cannot teach you the entire process of buying tax sale properties, our staff is </w:t>
      </w:r>
      <w:r w:rsidR="009F2763" w:rsidRPr="00F917E7">
        <w:rPr>
          <w:rFonts w:ascii="Times New Roman" w:hAnsi="Times New Roman" w:cs="Times New Roman"/>
          <w:sz w:val="28"/>
        </w:rPr>
        <w:t>always</w:t>
      </w:r>
      <w:r w:rsidRPr="00F917E7">
        <w:rPr>
          <w:rFonts w:ascii="Times New Roman" w:hAnsi="Times New Roman" w:cs="Times New Roman"/>
          <w:sz w:val="28"/>
        </w:rPr>
        <w:t xml:space="preserve"> here for your assistance, so please let us know when we can be of help.</w:t>
      </w:r>
    </w:p>
    <w:p w:rsidR="00E65B0F" w:rsidRPr="00F917E7" w:rsidRDefault="00E65B0F" w:rsidP="00777663">
      <w:pPr>
        <w:spacing w:after="0" w:line="240" w:lineRule="auto"/>
        <w:rPr>
          <w:rFonts w:ascii="Times New Roman" w:hAnsi="Times New Roman" w:cs="Times New Roman"/>
          <w:sz w:val="28"/>
        </w:rPr>
      </w:pPr>
    </w:p>
    <w:p w:rsidR="00E65B0F" w:rsidRPr="00F917E7" w:rsidRDefault="00F917E7" w:rsidP="00777663">
      <w:pPr>
        <w:spacing w:after="0" w:line="240" w:lineRule="auto"/>
        <w:rPr>
          <w:rFonts w:ascii="Times New Roman" w:hAnsi="Times New Roman" w:cs="Times New Roman"/>
          <w:sz w:val="28"/>
        </w:rPr>
      </w:pPr>
      <w:r>
        <w:rPr>
          <w:noProof/>
        </w:rPr>
        <w:drawing>
          <wp:anchor distT="0" distB="0" distL="114300" distR="114300" simplePos="0" relativeHeight="251661312" behindDoc="1" locked="0" layoutInCell="1" allowOverlap="1">
            <wp:simplePos x="0" y="0"/>
            <wp:positionH relativeFrom="margin">
              <wp:align>left</wp:align>
            </wp:positionH>
            <wp:positionV relativeFrom="page">
              <wp:posOffset>6257925</wp:posOffset>
            </wp:positionV>
            <wp:extent cx="1695450" cy="590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9113" t="14210" r="2463" b="4210"/>
                    <a:stretch/>
                  </pic:blipFill>
                  <pic:spPr bwMode="auto">
                    <a:xfrm>
                      <a:off x="0" y="0"/>
                      <a:ext cx="1695450" cy="590550"/>
                    </a:xfrm>
                    <a:prstGeom prst="rect">
                      <a:avLst/>
                    </a:prstGeom>
                    <a:ln>
                      <a:noFill/>
                    </a:ln>
                    <a:extLst>
                      <a:ext uri="{53640926-AAD7-44D8-BBD7-CCE9431645EC}">
                        <a14:shadowObscured xmlns:a14="http://schemas.microsoft.com/office/drawing/2010/main"/>
                      </a:ext>
                    </a:extLst>
                  </pic:spPr>
                </pic:pic>
              </a:graphicData>
            </a:graphic>
          </wp:anchor>
        </w:drawing>
      </w:r>
    </w:p>
    <w:p w:rsidR="00E65B0F" w:rsidRPr="00F917E7" w:rsidRDefault="00E65B0F" w:rsidP="00777663">
      <w:pPr>
        <w:spacing w:after="0" w:line="240" w:lineRule="auto"/>
        <w:rPr>
          <w:rFonts w:ascii="Times New Roman" w:hAnsi="Times New Roman" w:cs="Times New Roman"/>
          <w:sz w:val="28"/>
        </w:rPr>
      </w:pPr>
    </w:p>
    <w:p w:rsidR="009F2763" w:rsidRPr="00F917E7" w:rsidRDefault="009F2763" w:rsidP="00777663">
      <w:pPr>
        <w:spacing w:after="0" w:line="240" w:lineRule="auto"/>
        <w:rPr>
          <w:rFonts w:ascii="Times New Roman" w:hAnsi="Times New Roman" w:cs="Times New Roman"/>
          <w:sz w:val="28"/>
        </w:rPr>
      </w:pPr>
    </w:p>
    <w:p w:rsidR="00E65B0F" w:rsidRPr="00F917E7" w:rsidRDefault="00E65B0F" w:rsidP="00777663">
      <w:pPr>
        <w:spacing w:after="0" w:line="240" w:lineRule="auto"/>
        <w:rPr>
          <w:rFonts w:ascii="Times New Roman" w:hAnsi="Times New Roman" w:cs="Times New Roman"/>
          <w:sz w:val="28"/>
        </w:rPr>
      </w:pPr>
    </w:p>
    <w:p w:rsidR="000E174E" w:rsidRPr="00F917E7" w:rsidRDefault="00F917E7" w:rsidP="00F917E7">
      <w:pPr>
        <w:spacing w:after="0" w:line="240" w:lineRule="auto"/>
        <w:rPr>
          <w:rFonts w:ascii="Times New Roman" w:hAnsi="Times New Roman" w:cs="Times New Roman"/>
          <w:noProof/>
          <w:sz w:val="28"/>
        </w:rPr>
      </w:pPr>
      <w:r>
        <w:rPr>
          <w:noProof/>
        </w:rPr>
        <w:drawing>
          <wp:anchor distT="0" distB="0" distL="114300" distR="114300" simplePos="0" relativeHeight="251660288" behindDoc="1" locked="0" layoutInCell="1" allowOverlap="1">
            <wp:simplePos x="0" y="0"/>
            <wp:positionH relativeFrom="margin">
              <wp:posOffset>571500</wp:posOffset>
            </wp:positionH>
            <wp:positionV relativeFrom="margin">
              <wp:posOffset>6477000</wp:posOffset>
            </wp:positionV>
            <wp:extent cx="1409700" cy="1238250"/>
            <wp:effectExtent l="0" t="0" r="0" b="0"/>
            <wp:wrapNone/>
            <wp:docPr id="1" name="Picture 1" descr="Image result for lowndes county valdosta g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wndes county valdosta ga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rPr>
        <w:t>Lowndes County Tax Commissioner</w:t>
      </w:r>
    </w:p>
    <w:p w:rsidR="00777663" w:rsidRDefault="008D38DD" w:rsidP="00777663">
      <w:pPr>
        <w:spacing w:after="0" w:line="240" w:lineRule="auto"/>
        <w:jc w:val="center"/>
        <w:rPr>
          <w:rFonts w:ascii="Times New Roman" w:hAnsi="Times New Roman" w:cs="Times New Roman"/>
          <w:sz w:val="44"/>
        </w:rPr>
      </w:pPr>
      <w:r>
        <w:rPr>
          <w:noProof/>
        </w:rPr>
        <w:lastRenderedPageBreak/>
        <w:drawing>
          <wp:anchor distT="0" distB="0" distL="114300" distR="114300" simplePos="0" relativeHeight="251659264" behindDoc="1" locked="0" layoutInCell="1" allowOverlap="1" wp14:anchorId="1389D293" wp14:editId="295FFE23">
            <wp:simplePos x="0" y="0"/>
            <wp:positionH relativeFrom="margin">
              <wp:align>left</wp:align>
            </wp:positionH>
            <wp:positionV relativeFrom="page">
              <wp:posOffset>1551940</wp:posOffset>
            </wp:positionV>
            <wp:extent cx="5886450" cy="7248525"/>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9F2763" w:rsidRPr="009F2763">
        <w:rPr>
          <w:rFonts w:ascii="Times New Roman" w:hAnsi="Times New Roman" w:cs="Times New Roman"/>
          <w:sz w:val="44"/>
        </w:rPr>
        <w:t>LOWNDES COUNTY TAX SALE FLOW CHART</w:t>
      </w:r>
    </w:p>
    <w:p w:rsidR="009F2763" w:rsidRDefault="009F2763" w:rsidP="00777663">
      <w:pPr>
        <w:spacing w:after="0" w:line="240" w:lineRule="auto"/>
        <w:jc w:val="center"/>
        <w:rPr>
          <w:rFonts w:ascii="Times New Roman" w:hAnsi="Times New Roman" w:cs="Times New Roman"/>
          <w:sz w:val="44"/>
        </w:rPr>
      </w:pPr>
    </w:p>
    <w:p w:rsidR="009F2763" w:rsidRDefault="000E174E" w:rsidP="000E174E">
      <w:pPr>
        <w:spacing w:after="0" w:line="240" w:lineRule="auto"/>
        <w:rPr>
          <w:rFonts w:ascii="Times New Roman" w:hAnsi="Times New Roman" w:cs="Times New Roman"/>
          <w:b/>
          <w:sz w:val="28"/>
          <w:u w:val="single"/>
        </w:rPr>
      </w:pPr>
      <w:r w:rsidRPr="000E174E">
        <w:rPr>
          <w:rFonts w:ascii="Times New Roman" w:hAnsi="Times New Roman" w:cs="Times New Roman"/>
          <w:b/>
          <w:sz w:val="28"/>
          <w:u w:val="single"/>
        </w:rPr>
        <w:lastRenderedPageBreak/>
        <w:t>INTRODUCTION</w:t>
      </w:r>
    </w:p>
    <w:p w:rsidR="000E174E" w:rsidRDefault="000E174E" w:rsidP="000E174E">
      <w:pPr>
        <w:spacing w:after="0" w:line="240" w:lineRule="auto"/>
        <w:rPr>
          <w:rFonts w:ascii="Times New Roman" w:hAnsi="Times New Roman" w:cs="Times New Roman"/>
          <w:b/>
          <w:sz w:val="28"/>
          <w:u w:val="single"/>
        </w:rPr>
      </w:pPr>
    </w:p>
    <w:p w:rsidR="000E174E" w:rsidRDefault="000E174E" w:rsidP="000E174E">
      <w:pPr>
        <w:spacing w:after="0" w:line="240" w:lineRule="auto"/>
        <w:rPr>
          <w:rFonts w:ascii="Times New Roman" w:hAnsi="Times New Roman" w:cs="Times New Roman"/>
          <w:sz w:val="28"/>
        </w:rPr>
      </w:pPr>
      <w:r>
        <w:rPr>
          <w:rFonts w:ascii="Times New Roman" w:hAnsi="Times New Roman" w:cs="Times New Roman"/>
          <w:sz w:val="28"/>
        </w:rPr>
        <w:t xml:space="preserve">There are several actions we go through in preparation for selling a parcel of property. We keep an information folder on these parcels that includes our title search, tax map and/or plat, copies of the newspaper advertisement, and our </w:t>
      </w:r>
      <w:r w:rsidR="00802525">
        <w:rPr>
          <w:rFonts w:ascii="Times New Roman" w:hAnsi="Times New Roman" w:cs="Times New Roman"/>
          <w:sz w:val="28"/>
        </w:rPr>
        <w:t>Ex-Officio Sheriff’s Notice of Service. Our title searches are for own purpose and would not serve the needs of the buying public. Keep in mind that it is the purchaser’s responsibility to assure them as to the soundness of the title of all property sold at a tax sale.</w:t>
      </w:r>
    </w:p>
    <w:p w:rsidR="00802525" w:rsidRDefault="00802525" w:rsidP="000E174E">
      <w:pPr>
        <w:spacing w:after="0" w:line="240" w:lineRule="auto"/>
        <w:rPr>
          <w:rFonts w:ascii="Times New Roman" w:hAnsi="Times New Roman" w:cs="Times New Roman"/>
          <w:sz w:val="28"/>
        </w:rPr>
      </w:pPr>
    </w:p>
    <w:p w:rsidR="00802525" w:rsidRDefault="00802525" w:rsidP="000E174E">
      <w:pPr>
        <w:spacing w:after="0" w:line="240" w:lineRule="auto"/>
        <w:rPr>
          <w:rFonts w:ascii="Times New Roman" w:hAnsi="Times New Roman" w:cs="Times New Roman"/>
          <w:sz w:val="28"/>
        </w:rPr>
      </w:pPr>
      <w:r>
        <w:rPr>
          <w:rFonts w:ascii="Times New Roman" w:hAnsi="Times New Roman" w:cs="Times New Roman"/>
          <w:sz w:val="28"/>
        </w:rPr>
        <w:t xml:space="preserve">Questions arise that we cannot answer, and the person interested in the property must find these answers in other offices and records. For example, we do not know building code requirements. We do not know whether county sewer lines serve any particular area or street. We have no way of knowing whether a particular parcel or lot will </w:t>
      </w:r>
      <w:r w:rsidR="00E2305C">
        <w:rPr>
          <w:rFonts w:ascii="Times New Roman" w:hAnsi="Times New Roman" w:cs="Times New Roman"/>
          <w:sz w:val="28"/>
        </w:rPr>
        <w:t>be approved for a building or a septic tank. We are not always aware of easements.</w:t>
      </w:r>
    </w:p>
    <w:p w:rsidR="00E2305C" w:rsidRDefault="00E2305C" w:rsidP="000E174E">
      <w:pPr>
        <w:spacing w:after="0" w:line="240" w:lineRule="auto"/>
        <w:rPr>
          <w:rFonts w:ascii="Times New Roman" w:hAnsi="Times New Roman" w:cs="Times New Roman"/>
          <w:sz w:val="28"/>
        </w:rPr>
      </w:pPr>
    </w:p>
    <w:p w:rsidR="00E2305C" w:rsidRDefault="00E2305C" w:rsidP="000E174E">
      <w:pPr>
        <w:spacing w:after="0" w:line="240" w:lineRule="auto"/>
        <w:rPr>
          <w:rFonts w:ascii="Times New Roman" w:hAnsi="Times New Roman" w:cs="Times New Roman"/>
          <w:sz w:val="28"/>
        </w:rPr>
      </w:pPr>
      <w:r>
        <w:rPr>
          <w:rFonts w:ascii="Times New Roman" w:hAnsi="Times New Roman" w:cs="Times New Roman"/>
          <w:sz w:val="28"/>
        </w:rPr>
        <w:t xml:space="preserve">An important point that MUST NOT BE OVERLOOKED by the purchaser at a tax sale is that OTHER TAXES might be unpaid. </w:t>
      </w:r>
      <w:r w:rsidR="0008413E">
        <w:rPr>
          <w:rFonts w:ascii="Times New Roman" w:hAnsi="Times New Roman" w:cs="Times New Roman"/>
          <w:sz w:val="28"/>
        </w:rPr>
        <w:t>It is possible that additional county taxes have become delinquent since proceedings were first begun on the parcel you have purchased or wish to purchase, and those additional taxes must be paid separately.</w:t>
      </w:r>
    </w:p>
    <w:p w:rsidR="0008413E" w:rsidRDefault="0008413E" w:rsidP="000E174E">
      <w:pPr>
        <w:spacing w:after="0" w:line="240" w:lineRule="auto"/>
        <w:rPr>
          <w:rFonts w:ascii="Times New Roman" w:hAnsi="Times New Roman" w:cs="Times New Roman"/>
          <w:sz w:val="28"/>
        </w:rPr>
      </w:pPr>
    </w:p>
    <w:p w:rsidR="0008413E" w:rsidRDefault="0008413E" w:rsidP="000E174E">
      <w:pPr>
        <w:spacing w:after="0" w:line="240" w:lineRule="auto"/>
        <w:rPr>
          <w:rFonts w:ascii="Times New Roman" w:hAnsi="Times New Roman" w:cs="Times New Roman"/>
          <w:sz w:val="28"/>
        </w:rPr>
      </w:pPr>
      <w:r>
        <w:rPr>
          <w:rFonts w:ascii="Times New Roman" w:hAnsi="Times New Roman" w:cs="Times New Roman"/>
          <w:sz w:val="28"/>
        </w:rPr>
        <w:t>Can you lose money? Maybe! We do not really know. One can get a bad deed or title at a sale, whether from an individual or from a tax sale. We always recommend that anybody contemplating a tax sale consult an attorney, assure oneself the ti</w:t>
      </w:r>
      <w:r w:rsidR="00EE0EBE">
        <w:rPr>
          <w:rFonts w:ascii="Times New Roman" w:hAnsi="Times New Roman" w:cs="Times New Roman"/>
          <w:sz w:val="28"/>
        </w:rPr>
        <w:t>t</w:t>
      </w:r>
      <w:r>
        <w:rPr>
          <w:rFonts w:ascii="Times New Roman" w:hAnsi="Times New Roman" w:cs="Times New Roman"/>
          <w:sz w:val="28"/>
        </w:rPr>
        <w:t>le is good, verify the information we have gathered, read those sections of Georgia law that pertain to tax sales, and attend our sales to get an idea of what goes on.</w:t>
      </w:r>
    </w:p>
    <w:p w:rsidR="0008413E" w:rsidRDefault="0008413E" w:rsidP="000E174E">
      <w:pPr>
        <w:spacing w:after="0" w:line="240" w:lineRule="auto"/>
        <w:rPr>
          <w:rFonts w:ascii="Times New Roman" w:hAnsi="Times New Roman" w:cs="Times New Roman"/>
          <w:sz w:val="28"/>
        </w:rPr>
      </w:pPr>
    </w:p>
    <w:p w:rsidR="0008413E" w:rsidRDefault="0008413E" w:rsidP="000E174E">
      <w:pPr>
        <w:spacing w:after="0" w:line="240" w:lineRule="auto"/>
        <w:rPr>
          <w:rFonts w:ascii="Times New Roman" w:hAnsi="Times New Roman" w:cs="Times New Roman"/>
          <w:sz w:val="28"/>
        </w:rPr>
      </w:pPr>
      <w:r>
        <w:rPr>
          <w:rFonts w:ascii="Times New Roman" w:hAnsi="Times New Roman" w:cs="Times New Roman"/>
          <w:sz w:val="28"/>
        </w:rPr>
        <w:t>The buyer at a tax sale auction should find for themselves answers to questions relative to documentation, and recordation of documents resulting from the sale. The buyer at a tax auction is also responsible for proper processing of documents concerning the foreclosure of the right to redeem and those documents concerning the right of redemption. (</w:t>
      </w:r>
      <w:r w:rsidRPr="0008413E">
        <w:rPr>
          <w:rFonts w:ascii="Times New Roman" w:hAnsi="Times New Roman" w:cs="Times New Roman"/>
          <w:i/>
          <w:sz w:val="28"/>
        </w:rPr>
        <w:t>See Right of Redemption Section</w:t>
      </w:r>
      <w:r>
        <w:rPr>
          <w:rFonts w:ascii="Times New Roman" w:hAnsi="Times New Roman" w:cs="Times New Roman"/>
          <w:sz w:val="28"/>
        </w:rPr>
        <w:t>)</w:t>
      </w:r>
    </w:p>
    <w:p w:rsidR="0008413E" w:rsidRDefault="0008413E" w:rsidP="000E174E">
      <w:pPr>
        <w:spacing w:after="0" w:line="240" w:lineRule="auto"/>
        <w:rPr>
          <w:rFonts w:ascii="Times New Roman" w:hAnsi="Times New Roman" w:cs="Times New Roman"/>
          <w:sz w:val="28"/>
        </w:rPr>
      </w:pPr>
    </w:p>
    <w:p w:rsidR="0008413E" w:rsidRDefault="0008413E" w:rsidP="000E174E">
      <w:pPr>
        <w:spacing w:after="0" w:line="240" w:lineRule="auto"/>
        <w:rPr>
          <w:rFonts w:ascii="Times New Roman" w:hAnsi="Times New Roman" w:cs="Times New Roman"/>
          <w:sz w:val="28"/>
        </w:rPr>
      </w:pPr>
    </w:p>
    <w:p w:rsidR="0008413E" w:rsidRDefault="0008413E" w:rsidP="000E174E">
      <w:pPr>
        <w:spacing w:after="0" w:line="240" w:lineRule="auto"/>
        <w:rPr>
          <w:rFonts w:ascii="Times New Roman" w:hAnsi="Times New Roman" w:cs="Times New Roman"/>
          <w:sz w:val="28"/>
        </w:rPr>
      </w:pPr>
    </w:p>
    <w:p w:rsidR="0008413E" w:rsidRDefault="0008413E" w:rsidP="000E174E">
      <w:pPr>
        <w:spacing w:after="0" w:line="240" w:lineRule="auto"/>
        <w:rPr>
          <w:rFonts w:ascii="Times New Roman" w:hAnsi="Times New Roman" w:cs="Times New Roman"/>
          <w:sz w:val="28"/>
        </w:rPr>
      </w:pPr>
    </w:p>
    <w:p w:rsidR="0008413E" w:rsidRDefault="0008413E" w:rsidP="000E174E">
      <w:pPr>
        <w:spacing w:after="0" w:line="240" w:lineRule="auto"/>
        <w:rPr>
          <w:rFonts w:ascii="Times New Roman" w:hAnsi="Times New Roman" w:cs="Times New Roman"/>
          <w:sz w:val="28"/>
        </w:rPr>
      </w:pPr>
    </w:p>
    <w:p w:rsidR="0008413E" w:rsidRDefault="00994F2E" w:rsidP="000E174E">
      <w:pPr>
        <w:spacing w:after="0" w:line="240" w:lineRule="auto"/>
        <w:rPr>
          <w:rFonts w:ascii="Times New Roman" w:hAnsi="Times New Roman" w:cs="Times New Roman"/>
          <w:b/>
          <w:sz w:val="28"/>
          <w:u w:val="single"/>
        </w:rPr>
      </w:pPr>
      <w:r w:rsidRPr="00994F2E">
        <w:rPr>
          <w:rFonts w:ascii="Times New Roman" w:hAnsi="Times New Roman" w:cs="Times New Roman"/>
          <w:b/>
          <w:sz w:val="28"/>
          <w:u w:val="single"/>
        </w:rPr>
        <w:lastRenderedPageBreak/>
        <w:t>AUTHORITY OF SALE</w:t>
      </w:r>
    </w:p>
    <w:p w:rsidR="00994F2E" w:rsidRDefault="00994F2E" w:rsidP="000E174E">
      <w:pPr>
        <w:spacing w:after="0" w:line="240" w:lineRule="auto"/>
        <w:rPr>
          <w:rFonts w:ascii="Times New Roman" w:hAnsi="Times New Roman" w:cs="Times New Roman"/>
          <w:b/>
          <w:sz w:val="28"/>
          <w:u w:val="single"/>
        </w:rPr>
      </w:pPr>
    </w:p>
    <w:p w:rsidR="00994F2E" w:rsidRDefault="00994F2E" w:rsidP="000E174E">
      <w:pPr>
        <w:spacing w:after="0" w:line="240" w:lineRule="auto"/>
        <w:rPr>
          <w:rFonts w:ascii="Times New Roman" w:hAnsi="Times New Roman" w:cs="Times New Roman"/>
          <w:sz w:val="28"/>
        </w:rPr>
      </w:pPr>
      <w:r>
        <w:rPr>
          <w:rFonts w:ascii="Times New Roman" w:hAnsi="Times New Roman" w:cs="Times New Roman"/>
          <w:sz w:val="28"/>
        </w:rPr>
        <w:t>The Tax Commissioner of Lowndes County also serves as Ex-Officio Sheriff of Lowndes County. The Tax Commissioner as Ex-Officio Sheriff appoints Ex-Officio Deputy Sheriffs, who are sworn by the probate Judge, to act for the Tax Commissioner as Ex-Officio Sh</w:t>
      </w:r>
      <w:r w:rsidR="00EE0EBE">
        <w:rPr>
          <w:rFonts w:ascii="Times New Roman" w:hAnsi="Times New Roman" w:cs="Times New Roman"/>
          <w:sz w:val="28"/>
        </w:rPr>
        <w:t>eriff in tax m</w:t>
      </w:r>
      <w:r>
        <w:rPr>
          <w:rFonts w:ascii="Times New Roman" w:hAnsi="Times New Roman" w:cs="Times New Roman"/>
          <w:sz w:val="28"/>
        </w:rPr>
        <w:t>atters. Each Ex-Officio Deputy Sheriff has full power to advertise and bring property to sale for the purpose of collecting taxes due the state and county. (OCGA 48-5-128 and 48-2-55)</w:t>
      </w:r>
    </w:p>
    <w:p w:rsidR="00994F2E" w:rsidRDefault="00994F2E" w:rsidP="000E174E">
      <w:pPr>
        <w:spacing w:after="0" w:line="240" w:lineRule="auto"/>
        <w:rPr>
          <w:rFonts w:ascii="Times New Roman" w:hAnsi="Times New Roman" w:cs="Times New Roman"/>
          <w:sz w:val="28"/>
        </w:rPr>
      </w:pPr>
    </w:p>
    <w:p w:rsidR="004F3874" w:rsidRDefault="004B5B2B" w:rsidP="000E174E">
      <w:pPr>
        <w:spacing w:after="0" w:line="240" w:lineRule="auto"/>
        <w:rPr>
          <w:rFonts w:ascii="Times New Roman" w:hAnsi="Times New Roman" w:cs="Times New Roman"/>
          <w:sz w:val="28"/>
        </w:rPr>
      </w:pPr>
      <w:r>
        <w:rPr>
          <w:rFonts w:ascii="Times New Roman" w:hAnsi="Times New Roman" w:cs="Times New Roman"/>
          <w:sz w:val="28"/>
        </w:rPr>
        <w:t>Taxes due the state and county are not only against the owner BUT are also against the property, regardless of judgements, mortgages, sales or encumbrance. Taxes constitute a general “lien” upon all property of a taxpayer and attaches on January 1</w:t>
      </w:r>
      <w:r w:rsidRPr="004B5B2B">
        <w:rPr>
          <w:rFonts w:ascii="Times New Roman" w:hAnsi="Times New Roman" w:cs="Times New Roman"/>
          <w:sz w:val="28"/>
          <w:vertAlign w:val="superscript"/>
        </w:rPr>
        <w:t>st</w:t>
      </w:r>
      <w:r>
        <w:rPr>
          <w:rFonts w:ascii="Times New Roman" w:hAnsi="Times New Roman" w:cs="Times New Roman"/>
          <w:sz w:val="28"/>
        </w:rPr>
        <w:t xml:space="preserve"> of each year, even though a FIFA has not been issued. </w:t>
      </w:r>
    </w:p>
    <w:p w:rsidR="00994F2E" w:rsidRDefault="004F3874" w:rsidP="000E174E">
      <w:pPr>
        <w:spacing w:after="0" w:line="240" w:lineRule="auto"/>
        <w:rPr>
          <w:rFonts w:ascii="Times New Roman" w:hAnsi="Times New Roman" w:cs="Times New Roman"/>
          <w:sz w:val="28"/>
        </w:rPr>
      </w:pPr>
      <w:r>
        <w:rPr>
          <w:rFonts w:ascii="Times New Roman" w:hAnsi="Times New Roman" w:cs="Times New Roman"/>
          <w:sz w:val="28"/>
        </w:rPr>
        <w:t>(OCGA 48-2-56 and 48-5-28)</w:t>
      </w:r>
    </w:p>
    <w:p w:rsidR="004F3874" w:rsidRDefault="004F3874" w:rsidP="000E174E">
      <w:pPr>
        <w:spacing w:after="0" w:line="240" w:lineRule="auto"/>
        <w:rPr>
          <w:rFonts w:ascii="Times New Roman" w:hAnsi="Times New Roman" w:cs="Times New Roman"/>
          <w:sz w:val="28"/>
        </w:rPr>
      </w:pPr>
    </w:p>
    <w:p w:rsidR="004F3874" w:rsidRDefault="004F3874" w:rsidP="000E174E">
      <w:pPr>
        <w:spacing w:after="0" w:line="240" w:lineRule="auto"/>
        <w:rPr>
          <w:rFonts w:ascii="Times New Roman" w:hAnsi="Times New Roman" w:cs="Times New Roman"/>
          <w:b/>
          <w:sz w:val="28"/>
          <w:u w:val="single"/>
        </w:rPr>
      </w:pPr>
      <w:r w:rsidRPr="004F3874">
        <w:rPr>
          <w:rFonts w:ascii="Times New Roman" w:hAnsi="Times New Roman" w:cs="Times New Roman"/>
          <w:b/>
          <w:sz w:val="28"/>
          <w:u w:val="single"/>
        </w:rPr>
        <w:t>Fi.Fa.</w:t>
      </w:r>
    </w:p>
    <w:p w:rsidR="004F3874" w:rsidRDefault="004F3874" w:rsidP="000E174E">
      <w:pPr>
        <w:spacing w:after="0" w:line="240" w:lineRule="auto"/>
        <w:rPr>
          <w:rFonts w:ascii="Times New Roman" w:hAnsi="Times New Roman" w:cs="Times New Roman"/>
          <w:b/>
          <w:sz w:val="28"/>
          <w:u w:val="single"/>
        </w:rPr>
      </w:pPr>
    </w:p>
    <w:p w:rsidR="004F3874" w:rsidRDefault="004F3874" w:rsidP="000E174E">
      <w:pPr>
        <w:spacing w:after="0" w:line="240" w:lineRule="auto"/>
        <w:rPr>
          <w:rFonts w:ascii="Times New Roman" w:hAnsi="Times New Roman" w:cs="Times New Roman"/>
          <w:sz w:val="28"/>
        </w:rPr>
      </w:pPr>
      <w:r>
        <w:rPr>
          <w:rFonts w:ascii="Times New Roman" w:hAnsi="Times New Roman" w:cs="Times New Roman"/>
          <w:sz w:val="28"/>
        </w:rPr>
        <w:t>A Fi.Fa. (short for fieri facias) – a Latin term for cause it to be done, and also used interchangeably with TAX EXECUTION or EXECUTION, is a tax lien or writ, authorizing the Sheriff of Ex-Officio Sheriff to obtain satisfaction of unpaid taxes by levying on and selling the delinquent taxpayer’s property. These documents are recorded on the General Execution Docket (GED)</w:t>
      </w:r>
      <w:r w:rsidR="0021190C">
        <w:rPr>
          <w:rFonts w:ascii="Times New Roman" w:hAnsi="Times New Roman" w:cs="Times New Roman"/>
          <w:sz w:val="28"/>
        </w:rPr>
        <w:t xml:space="preserve"> of the Clerk of Superior Court. </w:t>
      </w:r>
    </w:p>
    <w:p w:rsidR="0021190C" w:rsidRDefault="0021190C" w:rsidP="000E174E">
      <w:pPr>
        <w:spacing w:after="0" w:line="240" w:lineRule="auto"/>
        <w:rPr>
          <w:rFonts w:ascii="Times New Roman" w:hAnsi="Times New Roman" w:cs="Times New Roman"/>
          <w:sz w:val="28"/>
        </w:rPr>
      </w:pPr>
      <w:r>
        <w:rPr>
          <w:rFonts w:ascii="Times New Roman" w:hAnsi="Times New Roman" w:cs="Times New Roman"/>
          <w:sz w:val="28"/>
        </w:rPr>
        <w:t>(OCGA 48-3-1 and 48-3-3)</w:t>
      </w:r>
    </w:p>
    <w:p w:rsidR="0021190C" w:rsidRDefault="0021190C" w:rsidP="000E174E">
      <w:pPr>
        <w:spacing w:after="0" w:line="240" w:lineRule="auto"/>
        <w:rPr>
          <w:rFonts w:ascii="Times New Roman" w:hAnsi="Times New Roman" w:cs="Times New Roman"/>
          <w:sz w:val="28"/>
        </w:rPr>
      </w:pPr>
    </w:p>
    <w:p w:rsidR="0021190C" w:rsidRDefault="0021190C" w:rsidP="000E174E">
      <w:pPr>
        <w:spacing w:after="0" w:line="240" w:lineRule="auto"/>
        <w:rPr>
          <w:rFonts w:ascii="Times New Roman" w:hAnsi="Times New Roman" w:cs="Times New Roman"/>
          <w:b/>
          <w:sz w:val="28"/>
          <w:u w:val="single"/>
        </w:rPr>
      </w:pPr>
      <w:r w:rsidRPr="0021190C">
        <w:rPr>
          <w:rFonts w:ascii="Times New Roman" w:hAnsi="Times New Roman" w:cs="Times New Roman"/>
          <w:b/>
          <w:sz w:val="28"/>
          <w:u w:val="single"/>
        </w:rPr>
        <w:t>TAX SALE PROCEDURES</w:t>
      </w:r>
    </w:p>
    <w:p w:rsidR="0021190C" w:rsidRDefault="0021190C" w:rsidP="000E174E">
      <w:pPr>
        <w:spacing w:after="0" w:line="240" w:lineRule="auto"/>
        <w:rPr>
          <w:rFonts w:ascii="Times New Roman" w:hAnsi="Times New Roman" w:cs="Times New Roman"/>
          <w:b/>
          <w:sz w:val="28"/>
          <w:u w:val="single"/>
        </w:rPr>
      </w:pPr>
    </w:p>
    <w:p w:rsidR="0021190C" w:rsidRPr="0021190C" w:rsidRDefault="0021190C" w:rsidP="000E174E">
      <w:pPr>
        <w:spacing w:after="0" w:line="240" w:lineRule="auto"/>
        <w:rPr>
          <w:rFonts w:ascii="Times New Roman" w:hAnsi="Times New Roman" w:cs="Times New Roman"/>
          <w:sz w:val="28"/>
        </w:rPr>
      </w:pPr>
      <w:r>
        <w:rPr>
          <w:rFonts w:ascii="Times New Roman" w:hAnsi="Times New Roman" w:cs="Times New Roman"/>
          <w:sz w:val="28"/>
        </w:rPr>
        <w:t xml:space="preserve">THE Lowndes County Tax Commissioner’s Office follows certain procedures when it levies upon a piece of property. These procedures are prescribed by the Official Code of Georgia, Annotated (OCGA). You will see code sections referenced throughout this booklet. These references are a starting point for your research and are by no means a complete listing. We strongly suggest you read </w:t>
      </w:r>
      <w:r w:rsidR="004E4629">
        <w:rPr>
          <w:rFonts w:ascii="Times New Roman" w:hAnsi="Times New Roman" w:cs="Times New Roman"/>
          <w:sz w:val="28"/>
        </w:rPr>
        <w:t>those sections of Georgia law which pertain to Tax Executions and Tax Sales. OCGA Title 48-</w:t>
      </w:r>
      <w:r w:rsidR="00282228">
        <w:rPr>
          <w:rFonts w:ascii="Times New Roman" w:hAnsi="Times New Roman" w:cs="Times New Roman"/>
          <w:sz w:val="28"/>
        </w:rPr>
        <w:t>Revenue and Taxation, Chapter 3-Tax Executions, and Chapter 4-Tax Sales, contain important information that yo</w:t>
      </w:r>
      <w:r w:rsidR="00EE0EBE">
        <w:rPr>
          <w:rFonts w:ascii="Times New Roman" w:hAnsi="Times New Roman" w:cs="Times New Roman"/>
          <w:sz w:val="28"/>
        </w:rPr>
        <w:t xml:space="preserve">u must be aware of </w:t>
      </w:r>
      <w:r w:rsidR="00282228">
        <w:rPr>
          <w:rFonts w:ascii="Times New Roman" w:hAnsi="Times New Roman" w:cs="Times New Roman"/>
          <w:sz w:val="28"/>
        </w:rPr>
        <w:t>Also, read a</w:t>
      </w:r>
      <w:r w:rsidR="00EE0EBE">
        <w:rPr>
          <w:rFonts w:ascii="Times New Roman" w:hAnsi="Times New Roman" w:cs="Times New Roman"/>
          <w:sz w:val="28"/>
        </w:rPr>
        <w:t>n</w:t>
      </w:r>
      <w:r w:rsidR="00282228">
        <w:rPr>
          <w:rFonts w:ascii="Times New Roman" w:hAnsi="Times New Roman" w:cs="Times New Roman"/>
          <w:sz w:val="28"/>
        </w:rPr>
        <w:t>d research those opinions of the attorney General and judicial decisions which are shown after each code section. These opinions and court cases are extremely important and must be taken into consideration when interpreting these laws. On page</w:t>
      </w:r>
      <w:r w:rsidR="00D00A31">
        <w:rPr>
          <w:rFonts w:ascii="Times New Roman" w:hAnsi="Times New Roman" w:cs="Times New Roman"/>
          <w:sz w:val="28"/>
        </w:rPr>
        <w:t xml:space="preserve"> 3</w:t>
      </w:r>
      <w:r w:rsidR="00282228">
        <w:rPr>
          <w:rFonts w:ascii="Times New Roman" w:hAnsi="Times New Roman" w:cs="Times New Roman"/>
          <w:sz w:val="28"/>
        </w:rPr>
        <w:t xml:space="preserve"> of this booklet, you will find a Tax Flow Chart that outlines legally required procedures. We will further explain each procedure and reference code sections to which you may refer. </w:t>
      </w:r>
    </w:p>
    <w:p w:rsidR="0008413E" w:rsidRDefault="00282228" w:rsidP="000E174E">
      <w:pPr>
        <w:spacing w:after="0" w:line="240" w:lineRule="auto"/>
        <w:rPr>
          <w:rFonts w:ascii="Times New Roman" w:hAnsi="Times New Roman" w:cs="Times New Roman"/>
          <w:b/>
          <w:sz w:val="28"/>
          <w:u w:val="single"/>
        </w:rPr>
      </w:pPr>
      <w:r w:rsidRPr="00282228">
        <w:rPr>
          <w:rFonts w:ascii="Times New Roman" w:hAnsi="Times New Roman" w:cs="Times New Roman"/>
          <w:b/>
          <w:sz w:val="28"/>
          <w:u w:val="single"/>
        </w:rPr>
        <w:lastRenderedPageBreak/>
        <w:t>SELECTION OF PROPERTY LEVY</w:t>
      </w:r>
    </w:p>
    <w:p w:rsidR="00282228" w:rsidRDefault="00282228" w:rsidP="000E174E">
      <w:pPr>
        <w:spacing w:after="0" w:line="240" w:lineRule="auto"/>
        <w:rPr>
          <w:rFonts w:ascii="Times New Roman" w:hAnsi="Times New Roman" w:cs="Times New Roman"/>
          <w:b/>
          <w:sz w:val="28"/>
          <w:u w:val="single"/>
        </w:rPr>
      </w:pPr>
    </w:p>
    <w:p w:rsidR="00282228" w:rsidRDefault="00282228" w:rsidP="000E174E">
      <w:pPr>
        <w:spacing w:after="0" w:line="240" w:lineRule="auto"/>
        <w:rPr>
          <w:rFonts w:ascii="Times New Roman" w:hAnsi="Times New Roman" w:cs="Times New Roman"/>
          <w:sz w:val="28"/>
        </w:rPr>
      </w:pPr>
      <w:r>
        <w:rPr>
          <w:rFonts w:ascii="Times New Roman" w:hAnsi="Times New Roman" w:cs="Times New Roman"/>
          <w:sz w:val="28"/>
        </w:rPr>
        <w:t>If the property being levied upon is a house and lot, then the Tax Commissioner routinely takes it all. However, if a large parcel</w:t>
      </w:r>
      <w:r w:rsidR="0029349E">
        <w:rPr>
          <w:rFonts w:ascii="Times New Roman" w:hAnsi="Times New Roman" w:cs="Times New Roman"/>
          <w:sz w:val="28"/>
        </w:rPr>
        <w:t xml:space="preserve"> is being levied, it may not be prudent to sell all of it, and a portion may be set aside for levy purposes. The delinquent taxpayer may select the property to be sold. However, it is at the discretion of the Ex-Officio Deputy Sheriff to levy on additional property whenever he deem</w:t>
      </w:r>
      <w:r w:rsidR="00EE0EBE">
        <w:rPr>
          <w:rFonts w:ascii="Times New Roman" w:hAnsi="Times New Roman" w:cs="Times New Roman"/>
          <w:sz w:val="28"/>
        </w:rPr>
        <w:t>s</w:t>
      </w:r>
      <w:r w:rsidR="0029349E">
        <w:rPr>
          <w:rFonts w:ascii="Times New Roman" w:hAnsi="Times New Roman" w:cs="Times New Roman"/>
          <w:sz w:val="28"/>
        </w:rPr>
        <w:t xml:space="preserve"> it necessary to secure prompt collection of delinquent taxes. This is known as the “pointing out privilege”. (OCGA 48-3-4)</w:t>
      </w:r>
    </w:p>
    <w:p w:rsidR="0029349E" w:rsidRDefault="0029349E" w:rsidP="000E174E">
      <w:pPr>
        <w:spacing w:after="0" w:line="240" w:lineRule="auto"/>
        <w:rPr>
          <w:rFonts w:ascii="Times New Roman" w:hAnsi="Times New Roman" w:cs="Times New Roman"/>
          <w:sz w:val="28"/>
        </w:rPr>
      </w:pPr>
    </w:p>
    <w:p w:rsidR="0029349E" w:rsidRDefault="0029349E" w:rsidP="000E174E">
      <w:pPr>
        <w:spacing w:after="0" w:line="240" w:lineRule="auto"/>
        <w:rPr>
          <w:rFonts w:ascii="Times New Roman" w:hAnsi="Times New Roman" w:cs="Times New Roman"/>
          <w:b/>
          <w:sz w:val="28"/>
          <w:u w:val="single"/>
        </w:rPr>
      </w:pPr>
      <w:r w:rsidRPr="0029349E">
        <w:rPr>
          <w:rFonts w:ascii="Times New Roman" w:hAnsi="Times New Roman" w:cs="Times New Roman"/>
          <w:b/>
          <w:sz w:val="28"/>
          <w:u w:val="single"/>
        </w:rPr>
        <w:t>ADVERTISING</w:t>
      </w:r>
    </w:p>
    <w:p w:rsidR="0029349E" w:rsidRDefault="0029349E" w:rsidP="000E174E">
      <w:pPr>
        <w:spacing w:after="0" w:line="240" w:lineRule="auto"/>
        <w:rPr>
          <w:rFonts w:ascii="Times New Roman" w:hAnsi="Times New Roman" w:cs="Times New Roman"/>
          <w:b/>
          <w:sz w:val="28"/>
          <w:u w:val="single"/>
        </w:rPr>
      </w:pPr>
    </w:p>
    <w:p w:rsidR="0029349E" w:rsidRDefault="0029349E" w:rsidP="000E174E">
      <w:pPr>
        <w:spacing w:after="0" w:line="240" w:lineRule="auto"/>
        <w:rPr>
          <w:rFonts w:ascii="Times New Roman" w:hAnsi="Times New Roman" w:cs="Times New Roman"/>
          <w:sz w:val="28"/>
        </w:rPr>
      </w:pPr>
      <w:r>
        <w:rPr>
          <w:rFonts w:ascii="Times New Roman" w:hAnsi="Times New Roman" w:cs="Times New Roman"/>
          <w:sz w:val="28"/>
        </w:rPr>
        <w:t xml:space="preserve">All properties to be auctioned for delinquent taxes are advertised for four (4) consecutive weeks prior to the first Tuesday of the month. These advertisements are placed in the legal section of the Valdosta Daily Times under the heading </w:t>
      </w:r>
    </w:p>
    <w:p w:rsidR="0029349E" w:rsidRDefault="0029349E" w:rsidP="000E174E">
      <w:pPr>
        <w:spacing w:after="0" w:line="240" w:lineRule="auto"/>
        <w:rPr>
          <w:rFonts w:ascii="Times New Roman" w:hAnsi="Times New Roman" w:cs="Times New Roman"/>
          <w:sz w:val="28"/>
        </w:rPr>
      </w:pPr>
      <w:r>
        <w:rPr>
          <w:rFonts w:ascii="Times New Roman" w:hAnsi="Times New Roman" w:cs="Times New Roman"/>
          <w:sz w:val="28"/>
        </w:rPr>
        <w:t>“Tax Sale”. Each advertisement shows the owner’s name and a description of the property to be sold. (OCGA  9-13-140, 9-13-141, 9-13-142 and 48-2-55)</w:t>
      </w:r>
    </w:p>
    <w:p w:rsidR="0029349E" w:rsidRDefault="0029349E" w:rsidP="000E174E">
      <w:pPr>
        <w:spacing w:after="0" w:line="240" w:lineRule="auto"/>
        <w:rPr>
          <w:rFonts w:ascii="Times New Roman" w:hAnsi="Times New Roman" w:cs="Times New Roman"/>
          <w:sz w:val="28"/>
        </w:rPr>
      </w:pPr>
    </w:p>
    <w:p w:rsidR="0029349E" w:rsidRDefault="0029349E" w:rsidP="000E174E">
      <w:pPr>
        <w:spacing w:after="0" w:line="240" w:lineRule="auto"/>
        <w:rPr>
          <w:rFonts w:ascii="Times New Roman" w:hAnsi="Times New Roman" w:cs="Times New Roman"/>
          <w:b/>
          <w:sz w:val="28"/>
          <w:u w:val="single"/>
        </w:rPr>
      </w:pPr>
      <w:r w:rsidRPr="0029349E">
        <w:rPr>
          <w:rFonts w:ascii="Times New Roman" w:hAnsi="Times New Roman" w:cs="Times New Roman"/>
          <w:b/>
          <w:sz w:val="28"/>
          <w:u w:val="single"/>
        </w:rPr>
        <w:t>10 DAY NOTICE TO OWNER</w:t>
      </w:r>
    </w:p>
    <w:p w:rsidR="0029349E" w:rsidRDefault="0029349E" w:rsidP="000E174E">
      <w:pPr>
        <w:spacing w:after="0" w:line="240" w:lineRule="auto"/>
        <w:rPr>
          <w:rFonts w:ascii="Times New Roman" w:hAnsi="Times New Roman" w:cs="Times New Roman"/>
          <w:b/>
          <w:sz w:val="28"/>
          <w:u w:val="single"/>
        </w:rPr>
      </w:pPr>
    </w:p>
    <w:p w:rsidR="00D00A31" w:rsidRDefault="00D00A31" w:rsidP="000E174E">
      <w:pPr>
        <w:spacing w:after="0" w:line="240" w:lineRule="auto"/>
        <w:rPr>
          <w:rFonts w:ascii="Times New Roman" w:hAnsi="Times New Roman" w:cs="Times New Roman"/>
          <w:sz w:val="28"/>
        </w:rPr>
      </w:pPr>
      <w:r>
        <w:rPr>
          <w:rFonts w:ascii="Times New Roman" w:hAnsi="Times New Roman" w:cs="Times New Roman"/>
          <w:sz w:val="28"/>
        </w:rPr>
        <w:t>At least 10 days before the tax sale, the owner is sent a written notice by certified mail, informing him of the impending tax sale. (OCGA 48-4-1)</w:t>
      </w:r>
    </w:p>
    <w:p w:rsidR="00D00A31" w:rsidRDefault="00D00A31" w:rsidP="000E174E">
      <w:pPr>
        <w:spacing w:after="0" w:line="240" w:lineRule="auto"/>
        <w:rPr>
          <w:rFonts w:ascii="Times New Roman" w:hAnsi="Times New Roman" w:cs="Times New Roman"/>
          <w:sz w:val="28"/>
        </w:rPr>
      </w:pPr>
    </w:p>
    <w:p w:rsidR="00D00A31" w:rsidRPr="00D00A31" w:rsidRDefault="00D00A31" w:rsidP="000E174E">
      <w:pPr>
        <w:spacing w:after="0" w:line="240" w:lineRule="auto"/>
        <w:rPr>
          <w:rFonts w:ascii="Times New Roman" w:hAnsi="Times New Roman" w:cs="Times New Roman"/>
          <w:b/>
          <w:sz w:val="28"/>
          <w:u w:val="single"/>
        </w:rPr>
      </w:pPr>
      <w:r w:rsidRPr="00D00A31">
        <w:rPr>
          <w:rFonts w:ascii="Times New Roman" w:hAnsi="Times New Roman" w:cs="Times New Roman"/>
          <w:b/>
          <w:sz w:val="28"/>
          <w:u w:val="single"/>
        </w:rPr>
        <w:t>TAX SALE</w:t>
      </w:r>
    </w:p>
    <w:p w:rsidR="00D00A31" w:rsidRDefault="00D00A31" w:rsidP="000E174E">
      <w:pPr>
        <w:spacing w:after="0" w:line="240" w:lineRule="auto"/>
        <w:rPr>
          <w:rFonts w:ascii="Times New Roman" w:hAnsi="Times New Roman" w:cs="Times New Roman"/>
          <w:sz w:val="28"/>
        </w:rPr>
      </w:pPr>
    </w:p>
    <w:p w:rsidR="00D00A31" w:rsidRDefault="00D00A31" w:rsidP="000E174E">
      <w:pPr>
        <w:spacing w:after="0" w:line="240" w:lineRule="auto"/>
        <w:rPr>
          <w:rFonts w:ascii="Times New Roman" w:hAnsi="Times New Roman" w:cs="Times New Roman"/>
          <w:sz w:val="28"/>
        </w:rPr>
      </w:pPr>
      <w:r>
        <w:rPr>
          <w:rFonts w:ascii="Times New Roman" w:hAnsi="Times New Roman" w:cs="Times New Roman"/>
          <w:sz w:val="28"/>
        </w:rPr>
        <w:t>On the first Tuesday of each month, between the hours of 10 a.m. and 4 p.m. (usually 10:00 a.m.), we hold our tax sale on the steps of the Lowndes County Judicial Building (Except, when the first Tuesday falls on a legal holiday, the sale is held the next day, Wednesday). The opening bid for a particular piece of property is the amount of taxes due, plus penalties, interest, Fi.Fa.</w:t>
      </w:r>
      <w:r w:rsidR="009E7E52">
        <w:rPr>
          <w:rFonts w:ascii="Times New Roman" w:hAnsi="Times New Roman" w:cs="Times New Roman"/>
          <w:sz w:val="28"/>
        </w:rPr>
        <w:t xml:space="preserve"> </w:t>
      </w:r>
      <w:r w:rsidR="00EE0EBE">
        <w:rPr>
          <w:rFonts w:ascii="Times New Roman" w:hAnsi="Times New Roman" w:cs="Times New Roman"/>
          <w:sz w:val="28"/>
        </w:rPr>
        <w:t>c</w:t>
      </w:r>
      <w:r>
        <w:rPr>
          <w:rFonts w:ascii="Times New Roman" w:hAnsi="Times New Roman" w:cs="Times New Roman"/>
          <w:sz w:val="28"/>
        </w:rPr>
        <w:t>ost, levy cost, administrative levy fee, certified mail cost, and advertising cost. The property is sold to the highest bidder. If no one bids at least the amount due the county for the property, the Tax Commissioner has the authority to bid in the property for the County or declare a “no sale”.</w:t>
      </w:r>
    </w:p>
    <w:p w:rsidR="00D00A31" w:rsidRDefault="00D00A31" w:rsidP="000E174E">
      <w:pPr>
        <w:spacing w:after="0" w:line="240" w:lineRule="auto"/>
        <w:rPr>
          <w:rFonts w:ascii="Times New Roman" w:hAnsi="Times New Roman" w:cs="Times New Roman"/>
          <w:sz w:val="28"/>
        </w:rPr>
      </w:pPr>
    </w:p>
    <w:p w:rsidR="00E14082" w:rsidRDefault="00E14082" w:rsidP="000E174E">
      <w:pPr>
        <w:spacing w:after="0" w:line="240" w:lineRule="auto"/>
        <w:rPr>
          <w:rFonts w:ascii="Times New Roman" w:hAnsi="Times New Roman" w:cs="Times New Roman"/>
          <w:sz w:val="28"/>
        </w:rPr>
      </w:pPr>
    </w:p>
    <w:p w:rsidR="00E14082" w:rsidRDefault="00E14082" w:rsidP="000E174E">
      <w:pPr>
        <w:spacing w:after="0" w:line="240" w:lineRule="auto"/>
        <w:rPr>
          <w:rFonts w:ascii="Times New Roman" w:hAnsi="Times New Roman" w:cs="Times New Roman"/>
          <w:sz w:val="28"/>
        </w:rPr>
      </w:pPr>
      <w:r>
        <w:rPr>
          <w:rFonts w:ascii="Times New Roman" w:hAnsi="Times New Roman" w:cs="Times New Roman"/>
          <w:sz w:val="28"/>
        </w:rPr>
        <w:t xml:space="preserve">** Please adhere to all social distancing protocols as well as wearing a mask </w:t>
      </w:r>
      <w:r w:rsidR="00313D15">
        <w:rPr>
          <w:rFonts w:ascii="Times New Roman" w:hAnsi="Times New Roman" w:cs="Times New Roman"/>
          <w:sz w:val="28"/>
        </w:rPr>
        <w:t>to ensure th</w:t>
      </w:r>
      <w:r w:rsidR="003F6545">
        <w:rPr>
          <w:rFonts w:ascii="Times New Roman" w:hAnsi="Times New Roman" w:cs="Times New Roman"/>
          <w:sz w:val="28"/>
        </w:rPr>
        <w:t xml:space="preserve">e safety of all parties present on the day of the sale.  </w:t>
      </w: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D00A31" w:rsidRPr="00D00A31" w:rsidRDefault="00D00A31" w:rsidP="000E174E">
      <w:pPr>
        <w:spacing w:after="0" w:line="240" w:lineRule="auto"/>
        <w:rPr>
          <w:rFonts w:ascii="Times New Roman" w:hAnsi="Times New Roman" w:cs="Times New Roman"/>
          <w:b/>
          <w:sz w:val="28"/>
          <w:u w:val="single"/>
        </w:rPr>
      </w:pPr>
      <w:r w:rsidRPr="00D00A31">
        <w:rPr>
          <w:rFonts w:ascii="Times New Roman" w:hAnsi="Times New Roman" w:cs="Times New Roman"/>
          <w:b/>
          <w:sz w:val="28"/>
          <w:u w:val="single"/>
        </w:rPr>
        <w:t>PAYMENT</w:t>
      </w:r>
    </w:p>
    <w:p w:rsidR="00D00A31" w:rsidRDefault="00D00A31" w:rsidP="000E174E">
      <w:pPr>
        <w:spacing w:after="0" w:line="240" w:lineRule="auto"/>
        <w:rPr>
          <w:rFonts w:ascii="Times New Roman" w:hAnsi="Times New Roman" w:cs="Times New Roman"/>
          <w:sz w:val="28"/>
        </w:rPr>
      </w:pPr>
    </w:p>
    <w:p w:rsidR="00D00A31" w:rsidRDefault="00D00A31" w:rsidP="000E174E">
      <w:pPr>
        <w:spacing w:after="0" w:line="240" w:lineRule="auto"/>
        <w:rPr>
          <w:rFonts w:ascii="Times New Roman" w:hAnsi="Times New Roman" w:cs="Times New Roman"/>
          <w:sz w:val="28"/>
        </w:rPr>
      </w:pPr>
      <w:r>
        <w:rPr>
          <w:rFonts w:ascii="Times New Roman" w:hAnsi="Times New Roman" w:cs="Times New Roman"/>
          <w:sz w:val="28"/>
        </w:rPr>
        <w:t>We require payment in full upon conclusion of the tax sale. Payment must be in form of cash, certified check, cashier’s check or money order. We also require the purchaser to sign a statement attesting to the fact that certain property was purchased for a certain price. Immediately following the conclusion of the tax sale, all purchasers must remit full payment to this office. After all payments are processed, we begin preparation of the Tax Deed and Real Estate Transfer Tax form. The recordation of the Tax Sale Deed is governed by the timetable of the Clerk of the Superior Court’s office.</w:t>
      </w:r>
    </w:p>
    <w:p w:rsidR="00D00A31" w:rsidRDefault="00D00A31" w:rsidP="000E174E">
      <w:pPr>
        <w:spacing w:after="0" w:line="240" w:lineRule="auto"/>
        <w:rPr>
          <w:rFonts w:ascii="Times New Roman" w:hAnsi="Times New Roman" w:cs="Times New Roman"/>
          <w:sz w:val="28"/>
        </w:rPr>
      </w:pPr>
    </w:p>
    <w:p w:rsidR="00D00A31" w:rsidRDefault="00D00A31" w:rsidP="000E174E">
      <w:pPr>
        <w:spacing w:after="0" w:line="240" w:lineRule="auto"/>
        <w:rPr>
          <w:rFonts w:ascii="Times New Roman" w:hAnsi="Times New Roman" w:cs="Times New Roman"/>
          <w:b/>
          <w:sz w:val="28"/>
          <w:u w:val="single"/>
        </w:rPr>
      </w:pPr>
      <w:r w:rsidRPr="00D00A31">
        <w:rPr>
          <w:rFonts w:ascii="Times New Roman" w:hAnsi="Times New Roman" w:cs="Times New Roman"/>
          <w:b/>
          <w:sz w:val="28"/>
          <w:u w:val="single"/>
        </w:rPr>
        <w:t>SALE CLOSING</w:t>
      </w:r>
    </w:p>
    <w:p w:rsidR="00D00A31" w:rsidRDefault="00D00A31" w:rsidP="000E174E">
      <w:pPr>
        <w:spacing w:after="0" w:line="240" w:lineRule="auto"/>
        <w:rPr>
          <w:rFonts w:ascii="Times New Roman" w:hAnsi="Times New Roman" w:cs="Times New Roman"/>
          <w:b/>
          <w:sz w:val="28"/>
          <w:u w:val="single"/>
        </w:rPr>
      </w:pPr>
    </w:p>
    <w:p w:rsidR="00D00A31" w:rsidRDefault="00D00A31" w:rsidP="000E174E">
      <w:pPr>
        <w:spacing w:after="0" w:line="240" w:lineRule="auto"/>
        <w:rPr>
          <w:rFonts w:ascii="Times New Roman" w:hAnsi="Times New Roman" w:cs="Times New Roman"/>
          <w:sz w:val="28"/>
        </w:rPr>
      </w:pPr>
      <w:r>
        <w:rPr>
          <w:rFonts w:ascii="Times New Roman" w:hAnsi="Times New Roman" w:cs="Times New Roman"/>
          <w:sz w:val="28"/>
        </w:rPr>
        <w:t>After the tax sale, we send written notice, by certified mail, to the owner, mortgage company, IRS and the State of Georgia (if applicable) informing them th</w:t>
      </w:r>
      <w:r w:rsidR="00D656CD">
        <w:rPr>
          <w:rFonts w:ascii="Times New Roman" w:hAnsi="Times New Roman" w:cs="Times New Roman"/>
          <w:sz w:val="28"/>
        </w:rPr>
        <w:t xml:space="preserve">e property was sold, who </w:t>
      </w:r>
      <w:r>
        <w:rPr>
          <w:rFonts w:ascii="Times New Roman" w:hAnsi="Times New Roman" w:cs="Times New Roman"/>
          <w:sz w:val="28"/>
        </w:rPr>
        <w:t>purchased the property and provide them with the purchaser’</w:t>
      </w:r>
      <w:r w:rsidR="00D656CD">
        <w:rPr>
          <w:rFonts w:ascii="Times New Roman" w:hAnsi="Times New Roman" w:cs="Times New Roman"/>
          <w:sz w:val="28"/>
        </w:rPr>
        <w:t xml:space="preserve">s contact information. </w:t>
      </w:r>
      <w:r>
        <w:rPr>
          <w:rFonts w:ascii="Times New Roman" w:hAnsi="Times New Roman" w:cs="Times New Roman"/>
          <w:sz w:val="28"/>
        </w:rPr>
        <w:t xml:space="preserve"> (OCGA 9-13-160, 9-13-161, 9-13-166, 48-4-1, 48-4-2, 48-4-3, 48-4</w:t>
      </w:r>
      <w:r w:rsidR="00D656CD">
        <w:rPr>
          <w:rFonts w:ascii="Times New Roman" w:hAnsi="Times New Roman" w:cs="Times New Roman"/>
          <w:sz w:val="28"/>
        </w:rPr>
        <w:t>-4, 48-4-5, 48-4-6 and 48-4-20)</w:t>
      </w:r>
    </w:p>
    <w:p w:rsidR="00D656CD" w:rsidRDefault="00D656CD" w:rsidP="000E174E">
      <w:pPr>
        <w:spacing w:after="0" w:line="240" w:lineRule="auto"/>
        <w:rPr>
          <w:rFonts w:ascii="Times New Roman" w:hAnsi="Times New Roman" w:cs="Times New Roman"/>
          <w:sz w:val="28"/>
        </w:rPr>
      </w:pPr>
    </w:p>
    <w:p w:rsidR="00D656CD" w:rsidRPr="00D656CD" w:rsidRDefault="00D656CD" w:rsidP="000E174E">
      <w:pPr>
        <w:spacing w:after="0" w:line="240" w:lineRule="auto"/>
        <w:rPr>
          <w:rFonts w:ascii="Times New Roman" w:hAnsi="Times New Roman" w:cs="Times New Roman"/>
          <w:b/>
          <w:sz w:val="28"/>
          <w:u w:val="single"/>
        </w:rPr>
      </w:pPr>
      <w:r w:rsidRPr="00D656CD">
        <w:rPr>
          <w:rFonts w:ascii="Times New Roman" w:hAnsi="Times New Roman" w:cs="Times New Roman"/>
          <w:b/>
          <w:sz w:val="28"/>
          <w:u w:val="single"/>
        </w:rPr>
        <w:t>PAYMENT OF EXCESS FUNDS</w:t>
      </w:r>
    </w:p>
    <w:p w:rsidR="00D00A31" w:rsidRDefault="00D00A31" w:rsidP="000E174E">
      <w:pPr>
        <w:spacing w:after="0" w:line="240" w:lineRule="auto"/>
        <w:rPr>
          <w:rFonts w:ascii="Times New Roman" w:hAnsi="Times New Roman" w:cs="Times New Roman"/>
          <w:sz w:val="28"/>
        </w:rPr>
      </w:pPr>
    </w:p>
    <w:p w:rsidR="002F4845" w:rsidRDefault="00D656CD" w:rsidP="000E174E">
      <w:pPr>
        <w:spacing w:after="0" w:line="240" w:lineRule="auto"/>
        <w:rPr>
          <w:rFonts w:ascii="Times New Roman" w:hAnsi="Times New Roman" w:cs="Times New Roman"/>
          <w:sz w:val="28"/>
        </w:rPr>
      </w:pPr>
      <w:r>
        <w:rPr>
          <w:rFonts w:ascii="Times New Roman" w:hAnsi="Times New Roman" w:cs="Times New Roman"/>
          <w:sz w:val="28"/>
        </w:rPr>
        <w:t xml:space="preserve">If there are any excess funds after paying taxes, accrued </w:t>
      </w:r>
      <w:r w:rsidR="002F4845">
        <w:rPr>
          <w:rFonts w:ascii="Times New Roman" w:hAnsi="Times New Roman" w:cs="Times New Roman"/>
          <w:sz w:val="28"/>
        </w:rPr>
        <w:t xml:space="preserve">cost, and all expenses of the tax sale, they shall be paid to the person “authorized to receive them”. </w:t>
      </w:r>
    </w:p>
    <w:p w:rsidR="00D00A31" w:rsidRDefault="002F4845" w:rsidP="000E174E">
      <w:pPr>
        <w:spacing w:after="0" w:line="240" w:lineRule="auto"/>
        <w:rPr>
          <w:rFonts w:ascii="Times New Roman" w:hAnsi="Times New Roman" w:cs="Times New Roman"/>
          <w:sz w:val="28"/>
        </w:rPr>
      </w:pPr>
      <w:r>
        <w:rPr>
          <w:rFonts w:ascii="Times New Roman" w:hAnsi="Times New Roman" w:cs="Times New Roman"/>
          <w:sz w:val="28"/>
        </w:rPr>
        <w:t xml:space="preserve">(OCGA 48-4-5) To be “authorized to receive” these funds usually means that a party holding interest in the property has redeemed the tax deed. </w:t>
      </w:r>
      <w:r w:rsidR="00302EDC">
        <w:rPr>
          <w:rFonts w:ascii="Times New Roman" w:hAnsi="Times New Roman" w:cs="Times New Roman"/>
          <w:sz w:val="28"/>
        </w:rPr>
        <w:t>In all cases where property is redeemed, the purchaser at the tax sale shall make a quit-claim deed to the defendant in Fi.Fa., which deed shall recite: The name of the person who has paid the redemption money. (OCGA 48-4-44) After receiving the quit-clam deed and having it recorded, a copy must be presented to the Tax Commissioner. The excess funds will then be disbursed to whoever is named on the quit-claim deed as the one who redeemed the property. Circumstances other that those described here are possible but are highly unusual. Furthermore, if any potential for conflict of claims appears, the excess funds will be turned over to the court for a decision.</w:t>
      </w:r>
    </w:p>
    <w:p w:rsidR="00302EDC" w:rsidRDefault="00302EDC" w:rsidP="000E174E">
      <w:pPr>
        <w:spacing w:after="0" w:line="240" w:lineRule="auto"/>
        <w:rPr>
          <w:rFonts w:ascii="Times New Roman" w:hAnsi="Times New Roman" w:cs="Times New Roman"/>
          <w:sz w:val="28"/>
        </w:rPr>
      </w:pP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F917E7" w:rsidRDefault="00F917E7" w:rsidP="000E174E">
      <w:pPr>
        <w:spacing w:after="0" w:line="240" w:lineRule="auto"/>
        <w:rPr>
          <w:rFonts w:ascii="Times New Roman" w:hAnsi="Times New Roman" w:cs="Times New Roman"/>
          <w:b/>
          <w:sz w:val="28"/>
          <w:u w:val="single"/>
        </w:rPr>
      </w:pPr>
    </w:p>
    <w:p w:rsidR="00302EDC" w:rsidRDefault="00302EDC" w:rsidP="000E174E">
      <w:pPr>
        <w:spacing w:after="0" w:line="240" w:lineRule="auto"/>
        <w:rPr>
          <w:rFonts w:ascii="Times New Roman" w:hAnsi="Times New Roman" w:cs="Times New Roman"/>
          <w:b/>
          <w:sz w:val="28"/>
          <w:u w:val="single"/>
        </w:rPr>
      </w:pPr>
      <w:r w:rsidRPr="00302EDC">
        <w:rPr>
          <w:rFonts w:ascii="Times New Roman" w:hAnsi="Times New Roman" w:cs="Times New Roman"/>
          <w:b/>
          <w:sz w:val="28"/>
          <w:u w:val="single"/>
        </w:rPr>
        <w:t>RIGHT OF REDEMPTION AND THE AMOUNT PAYABLE FOR REDEMPTION</w:t>
      </w:r>
    </w:p>
    <w:p w:rsidR="00302EDC" w:rsidRDefault="00302EDC" w:rsidP="000E174E">
      <w:pPr>
        <w:spacing w:after="0" w:line="240" w:lineRule="auto"/>
        <w:rPr>
          <w:rFonts w:ascii="Times New Roman" w:hAnsi="Times New Roman" w:cs="Times New Roman"/>
          <w:b/>
          <w:sz w:val="28"/>
          <w:u w:val="single"/>
        </w:rPr>
      </w:pPr>
    </w:p>
    <w:p w:rsidR="00F917E7" w:rsidRDefault="00302EDC" w:rsidP="000E174E">
      <w:pPr>
        <w:spacing w:after="0" w:line="240" w:lineRule="auto"/>
        <w:rPr>
          <w:rFonts w:ascii="Times New Roman" w:hAnsi="Times New Roman" w:cs="Times New Roman"/>
          <w:sz w:val="28"/>
        </w:rPr>
      </w:pPr>
      <w:r>
        <w:rPr>
          <w:rFonts w:ascii="Times New Roman" w:hAnsi="Times New Roman" w:cs="Times New Roman"/>
          <w:sz w:val="28"/>
        </w:rPr>
        <w:t>Whenever any real property is sold at a tax sale, whether to an individual or to Lowndes County, the owner, creditor or any person having interest in the property may redeem the property from the holder of the tax deed. The owner, creditor or any other person with interest in the property must pay the purchaser of the tax deed the amount paid for the property at the tax sale, plus a 20% premium. The owner, creditor</w:t>
      </w:r>
      <w:r w:rsidR="00BD2181">
        <w:rPr>
          <w:rFonts w:ascii="Times New Roman" w:hAnsi="Times New Roman" w:cs="Times New Roman"/>
          <w:sz w:val="28"/>
        </w:rPr>
        <w:t xml:space="preserve">, or any other person with interest in the property may redeem the property at any time during the twelve months following the tax sale. The purchaser of the tax deed </w:t>
      </w:r>
      <w:r w:rsidR="00BD2181" w:rsidRPr="00BD2181">
        <w:rPr>
          <w:rFonts w:ascii="Times New Roman" w:hAnsi="Times New Roman" w:cs="Times New Roman"/>
          <w:b/>
          <w:sz w:val="28"/>
        </w:rPr>
        <w:t>cannot</w:t>
      </w:r>
      <w:r w:rsidR="00BD2181">
        <w:rPr>
          <w:rFonts w:ascii="Times New Roman" w:hAnsi="Times New Roman" w:cs="Times New Roman"/>
          <w:b/>
          <w:sz w:val="28"/>
        </w:rPr>
        <w:t xml:space="preserve"> </w:t>
      </w:r>
      <w:r w:rsidR="00BD2181" w:rsidRPr="00BD2181">
        <w:rPr>
          <w:rFonts w:ascii="Times New Roman" w:hAnsi="Times New Roman" w:cs="Times New Roman"/>
          <w:sz w:val="28"/>
        </w:rPr>
        <w:t xml:space="preserve">take actual possession of the property during this time. The tax deed purchaser is not authorized to receive rents or make improvements to any structure on the property or grade any lot prior to this time. </w:t>
      </w:r>
      <w:r w:rsidR="00BD2181">
        <w:rPr>
          <w:rFonts w:ascii="Times New Roman" w:hAnsi="Times New Roman" w:cs="Times New Roman"/>
          <w:sz w:val="28"/>
        </w:rPr>
        <w:t>When</w:t>
      </w:r>
      <w:r w:rsidR="00BD2181" w:rsidRPr="00BD2181">
        <w:rPr>
          <w:rFonts w:ascii="Times New Roman" w:hAnsi="Times New Roman" w:cs="Times New Roman"/>
          <w:sz w:val="28"/>
        </w:rPr>
        <w:t xml:space="preserve"> the property has been redeemed </w:t>
      </w:r>
      <w:r w:rsidR="00BD2181">
        <w:rPr>
          <w:rFonts w:ascii="Times New Roman" w:hAnsi="Times New Roman" w:cs="Times New Roman"/>
          <w:sz w:val="28"/>
        </w:rPr>
        <w:t xml:space="preserve">(all monies being due the </w:t>
      </w:r>
      <w:r w:rsidR="00BA2F67">
        <w:rPr>
          <w:rFonts w:ascii="Times New Roman" w:hAnsi="Times New Roman" w:cs="Times New Roman"/>
          <w:sz w:val="28"/>
        </w:rPr>
        <w:t xml:space="preserve">purchaser having been paid as prescribed bylaw), the purchaser shall then issue a quit-claim deed to the owner of the property (as stated </w:t>
      </w:r>
      <w:r w:rsidR="00F917E7">
        <w:rPr>
          <w:rFonts w:ascii="Times New Roman" w:hAnsi="Times New Roman" w:cs="Times New Roman"/>
          <w:sz w:val="28"/>
        </w:rPr>
        <w:t xml:space="preserve">on the Fi.Fa.) releasing the property from the tax deed. The redemption of the property shall put the title conveyed by the tax sale. If the redemption was made a creditor of the owner, or by any person having interest in the property, the amount expended by the creditor or the person interested shall constitute a first lien on the property. </w:t>
      </w:r>
    </w:p>
    <w:p w:rsidR="00302EDC" w:rsidRDefault="00F917E7" w:rsidP="000E174E">
      <w:pPr>
        <w:spacing w:after="0" w:line="240" w:lineRule="auto"/>
        <w:rPr>
          <w:rFonts w:ascii="Times New Roman" w:hAnsi="Times New Roman" w:cs="Times New Roman"/>
          <w:sz w:val="28"/>
        </w:rPr>
      </w:pPr>
      <w:r>
        <w:rPr>
          <w:rFonts w:ascii="Times New Roman" w:hAnsi="Times New Roman" w:cs="Times New Roman"/>
          <w:sz w:val="28"/>
        </w:rPr>
        <w:t>(OCGA 48-4-40, 48-4-41, 48-4-42, and 48-4-43)</w:t>
      </w:r>
    </w:p>
    <w:p w:rsidR="005E0DD9" w:rsidRDefault="005E0DD9" w:rsidP="000E174E">
      <w:pPr>
        <w:spacing w:after="0" w:line="240" w:lineRule="auto"/>
        <w:rPr>
          <w:rFonts w:ascii="Times New Roman" w:hAnsi="Times New Roman" w:cs="Times New Roman"/>
          <w:sz w:val="28"/>
        </w:rPr>
      </w:pPr>
    </w:p>
    <w:p w:rsidR="00F917E7" w:rsidRDefault="00F917E7" w:rsidP="000E174E">
      <w:pPr>
        <w:spacing w:after="0" w:line="240" w:lineRule="auto"/>
        <w:rPr>
          <w:rFonts w:ascii="Times New Roman" w:hAnsi="Times New Roman" w:cs="Times New Roman"/>
          <w:b/>
          <w:sz w:val="28"/>
          <w:u w:val="single"/>
        </w:rPr>
      </w:pPr>
      <w:r w:rsidRPr="00F917E7">
        <w:rPr>
          <w:rFonts w:ascii="Times New Roman" w:hAnsi="Times New Roman" w:cs="Times New Roman"/>
          <w:b/>
          <w:sz w:val="28"/>
          <w:u w:val="single"/>
        </w:rPr>
        <w:t>NOTICE OF FORECLOSURE OF RIGHT TO REDEEM</w:t>
      </w:r>
    </w:p>
    <w:p w:rsidR="005E0DD9" w:rsidRDefault="005E0DD9" w:rsidP="000E174E">
      <w:pPr>
        <w:spacing w:after="0" w:line="240" w:lineRule="auto"/>
        <w:rPr>
          <w:rFonts w:ascii="Times New Roman" w:hAnsi="Times New Roman" w:cs="Times New Roman"/>
          <w:b/>
          <w:sz w:val="28"/>
          <w:u w:val="single"/>
        </w:rPr>
      </w:pPr>
    </w:p>
    <w:p w:rsidR="005E0DD9" w:rsidRDefault="005E0DD9" w:rsidP="000E174E">
      <w:pPr>
        <w:spacing w:after="0" w:line="240" w:lineRule="auto"/>
        <w:rPr>
          <w:rFonts w:ascii="Times New Roman" w:hAnsi="Times New Roman" w:cs="Times New Roman"/>
          <w:sz w:val="28"/>
        </w:rPr>
      </w:pPr>
      <w:r>
        <w:rPr>
          <w:rFonts w:ascii="Times New Roman" w:hAnsi="Times New Roman" w:cs="Times New Roman"/>
          <w:sz w:val="28"/>
        </w:rPr>
        <w:t xml:space="preserve">After 12 months from the date of the tax sale, the purchaser at the tax sale should terminate or foreclose on the owner’s right to redeem the property. This is done by causing a notice, or notices of the foreclosure, to be served to the owner of record, the occupant, if any, and all interested holders that appear on the public record. SUCH NOTICE CANNOT BE SERVED UNTIL AFTER THE END OF THE 12-MONTH PERIOD. The purchaser must write an original notice in accordance with a form shown herein and provide a copy for each person to be served. The purchaser is to deliver these, together with a list of persons to be served, to the sheriff of the county in which the land is located. The purchaser must deliver the information no less than 45 days before the date set in the notice for termination of the right of redemption. </w:t>
      </w:r>
    </w:p>
    <w:p w:rsidR="005E0DD9" w:rsidRDefault="005E0DD9" w:rsidP="000E174E">
      <w:pPr>
        <w:spacing w:after="0" w:line="240" w:lineRule="auto"/>
        <w:rPr>
          <w:rFonts w:ascii="Times New Roman" w:hAnsi="Times New Roman" w:cs="Times New Roman"/>
          <w:sz w:val="28"/>
        </w:rPr>
      </w:pPr>
    </w:p>
    <w:p w:rsidR="005E0DD9" w:rsidRDefault="005E0DD9" w:rsidP="000E174E">
      <w:pPr>
        <w:spacing w:after="0" w:line="240" w:lineRule="auto"/>
        <w:rPr>
          <w:rFonts w:ascii="Times New Roman" w:hAnsi="Times New Roman" w:cs="Times New Roman"/>
          <w:sz w:val="28"/>
        </w:rPr>
      </w:pPr>
      <w:r>
        <w:rPr>
          <w:rFonts w:ascii="Times New Roman" w:hAnsi="Times New Roman" w:cs="Times New Roman"/>
          <w:sz w:val="28"/>
        </w:rPr>
        <w:t xml:space="preserve">Within 15 days, the sheriff must serve a copy of the notice upon all persons on the list residing in the county and make an entry of such service on the original notice. </w:t>
      </w:r>
      <w:r>
        <w:rPr>
          <w:rFonts w:ascii="Times New Roman" w:hAnsi="Times New Roman" w:cs="Times New Roman"/>
          <w:sz w:val="28"/>
        </w:rPr>
        <w:lastRenderedPageBreak/>
        <w:t>Leaving a copy of the notice at the residence of any person required to be served is sufficient service. If the sheriff makes an entry that he has been unable to serve the notice on any person, the purchaser must immediately have it published in the official county newspaper once a week for two consecutive weeks. This constitu</w:t>
      </w:r>
      <w:r w:rsidR="00E54215">
        <w:rPr>
          <w:rFonts w:ascii="Times New Roman" w:hAnsi="Times New Roman" w:cs="Times New Roman"/>
          <w:sz w:val="28"/>
        </w:rPr>
        <w:t>tes service. The Right of Redemption Notice should be recorded in the Clerk of Superior Court’s office.</w:t>
      </w:r>
    </w:p>
    <w:p w:rsidR="00E54215" w:rsidRDefault="00E54215" w:rsidP="000E174E">
      <w:pPr>
        <w:spacing w:after="0" w:line="240" w:lineRule="auto"/>
        <w:rPr>
          <w:rFonts w:ascii="Times New Roman" w:hAnsi="Times New Roman" w:cs="Times New Roman"/>
          <w:sz w:val="28"/>
        </w:rPr>
      </w:pPr>
    </w:p>
    <w:p w:rsidR="00D476B9" w:rsidRDefault="00E54215" w:rsidP="000E174E">
      <w:pPr>
        <w:spacing w:after="0" w:line="240" w:lineRule="auto"/>
        <w:rPr>
          <w:rFonts w:ascii="Times New Roman" w:hAnsi="Times New Roman" w:cs="Times New Roman"/>
          <w:sz w:val="28"/>
        </w:rPr>
      </w:pPr>
      <w:r>
        <w:rPr>
          <w:rFonts w:ascii="Times New Roman" w:hAnsi="Times New Roman" w:cs="Times New Roman"/>
          <w:sz w:val="28"/>
        </w:rPr>
        <w:t>If redemption is not made until after the r</w:t>
      </w:r>
      <w:r w:rsidR="009E389B">
        <w:rPr>
          <w:rFonts w:ascii="Times New Roman" w:hAnsi="Times New Roman" w:cs="Times New Roman"/>
          <w:sz w:val="28"/>
        </w:rPr>
        <w:t>equired notice</w:t>
      </w:r>
      <w:r w:rsidR="00D476B9">
        <w:rPr>
          <w:rFonts w:ascii="Times New Roman" w:hAnsi="Times New Roman" w:cs="Times New Roman"/>
          <w:sz w:val="28"/>
        </w:rPr>
        <w:t xml:space="preserve"> has been given,</w:t>
      </w:r>
      <w:r>
        <w:rPr>
          <w:rFonts w:ascii="Times New Roman" w:hAnsi="Times New Roman" w:cs="Times New Roman"/>
          <w:sz w:val="28"/>
        </w:rPr>
        <w:t xml:space="preserve"> the cost of serving the notice or notices, the cost </w:t>
      </w:r>
      <w:r w:rsidR="00D476B9">
        <w:rPr>
          <w:rFonts w:ascii="Times New Roman" w:hAnsi="Times New Roman" w:cs="Times New Roman"/>
          <w:sz w:val="28"/>
        </w:rPr>
        <w:t xml:space="preserve">of publishing the notice </w:t>
      </w:r>
      <w:r w:rsidR="009E389B">
        <w:rPr>
          <w:rFonts w:ascii="Times New Roman" w:hAnsi="Times New Roman" w:cs="Times New Roman"/>
          <w:sz w:val="28"/>
        </w:rPr>
        <w:t xml:space="preserve">or notices, </w:t>
      </w:r>
      <w:r w:rsidR="00D476B9">
        <w:rPr>
          <w:rFonts w:ascii="Times New Roman" w:hAnsi="Times New Roman" w:cs="Times New Roman"/>
          <w:sz w:val="28"/>
        </w:rPr>
        <w:t>and</w:t>
      </w:r>
      <w:r>
        <w:rPr>
          <w:rFonts w:ascii="Times New Roman" w:hAnsi="Times New Roman" w:cs="Times New Roman"/>
          <w:sz w:val="28"/>
        </w:rPr>
        <w:t xml:space="preserve"> </w:t>
      </w:r>
      <w:r w:rsidR="00D476B9">
        <w:rPr>
          <w:rFonts w:ascii="Times New Roman" w:hAnsi="Times New Roman" w:cs="Times New Roman"/>
          <w:sz w:val="28"/>
        </w:rPr>
        <w:t>further the sum of 20% of the amount paid for the property at the tax sale to cover the cost of making the necessary examinations to determine the person</w:t>
      </w:r>
      <w:r w:rsidR="009E389B">
        <w:rPr>
          <w:rFonts w:ascii="Times New Roman" w:hAnsi="Times New Roman" w:cs="Times New Roman"/>
          <w:sz w:val="28"/>
        </w:rPr>
        <w:t>(</w:t>
      </w:r>
      <w:r w:rsidR="00D476B9">
        <w:rPr>
          <w:rFonts w:ascii="Times New Roman" w:hAnsi="Times New Roman" w:cs="Times New Roman"/>
          <w:sz w:val="28"/>
        </w:rPr>
        <w:t>s</w:t>
      </w:r>
      <w:r w:rsidR="009E389B">
        <w:rPr>
          <w:rFonts w:ascii="Times New Roman" w:hAnsi="Times New Roman" w:cs="Times New Roman"/>
          <w:sz w:val="28"/>
        </w:rPr>
        <w:t>)</w:t>
      </w:r>
      <w:r w:rsidR="00D476B9">
        <w:rPr>
          <w:rFonts w:ascii="Times New Roman" w:hAnsi="Times New Roman" w:cs="Times New Roman"/>
          <w:sz w:val="28"/>
        </w:rPr>
        <w:t xml:space="preserve"> upon whom notice should be served, shall be added to the redemption price. </w:t>
      </w:r>
    </w:p>
    <w:p w:rsidR="00E54215" w:rsidRDefault="00D476B9" w:rsidP="000E174E">
      <w:pPr>
        <w:spacing w:after="0" w:line="240" w:lineRule="auto"/>
        <w:rPr>
          <w:rFonts w:ascii="Times New Roman" w:hAnsi="Times New Roman" w:cs="Times New Roman"/>
          <w:sz w:val="28"/>
        </w:rPr>
      </w:pPr>
      <w:r>
        <w:rPr>
          <w:rFonts w:ascii="Times New Roman" w:hAnsi="Times New Roman" w:cs="Times New Roman"/>
          <w:sz w:val="28"/>
        </w:rPr>
        <w:t>(OCGA 48-4-42, 48-4-45 and 48-4-46)</w:t>
      </w:r>
    </w:p>
    <w:p w:rsidR="00D476B9" w:rsidRDefault="00D476B9" w:rsidP="000E174E">
      <w:pPr>
        <w:spacing w:after="0" w:line="240" w:lineRule="auto"/>
        <w:rPr>
          <w:rFonts w:ascii="Times New Roman" w:hAnsi="Times New Roman" w:cs="Times New Roman"/>
          <w:sz w:val="28"/>
        </w:rPr>
      </w:pPr>
    </w:p>
    <w:p w:rsidR="00BB0F5B" w:rsidRPr="00BB0F5B" w:rsidRDefault="00BB0F5B" w:rsidP="000E174E">
      <w:pPr>
        <w:spacing w:after="0" w:line="240" w:lineRule="auto"/>
        <w:rPr>
          <w:rFonts w:ascii="Times New Roman" w:hAnsi="Times New Roman" w:cs="Times New Roman"/>
          <w:b/>
          <w:sz w:val="28"/>
        </w:rPr>
      </w:pPr>
      <w:r w:rsidRPr="00BB0F5B">
        <w:rPr>
          <w:rFonts w:ascii="Times New Roman" w:hAnsi="Times New Roman" w:cs="Times New Roman"/>
          <w:b/>
          <w:sz w:val="28"/>
        </w:rPr>
        <w:t>AFTER THE RIGHT OF REDEMPTION IS FORECLOSED</w:t>
      </w:r>
    </w:p>
    <w:p w:rsidR="00D476B9" w:rsidRDefault="00D476B9" w:rsidP="000E174E">
      <w:pPr>
        <w:spacing w:after="0" w:line="240" w:lineRule="auto"/>
        <w:rPr>
          <w:rFonts w:ascii="Times New Roman" w:hAnsi="Times New Roman" w:cs="Times New Roman"/>
          <w:sz w:val="28"/>
        </w:rPr>
      </w:pPr>
    </w:p>
    <w:p w:rsidR="00BB0F5B" w:rsidRDefault="00BB0F5B" w:rsidP="000E174E">
      <w:pPr>
        <w:spacing w:after="0" w:line="240" w:lineRule="auto"/>
        <w:rPr>
          <w:rFonts w:ascii="Times New Roman" w:hAnsi="Times New Roman" w:cs="Times New Roman"/>
          <w:sz w:val="28"/>
        </w:rPr>
      </w:pPr>
      <w:r>
        <w:rPr>
          <w:rFonts w:ascii="Times New Roman" w:hAnsi="Times New Roman" w:cs="Times New Roman"/>
          <w:sz w:val="28"/>
        </w:rPr>
        <w:t xml:space="preserve">After foreclosing the right of </w:t>
      </w:r>
      <w:r w:rsidR="008F2C20">
        <w:rPr>
          <w:rFonts w:ascii="Times New Roman" w:hAnsi="Times New Roman" w:cs="Times New Roman"/>
          <w:sz w:val="28"/>
        </w:rPr>
        <w:t>redemption</w:t>
      </w:r>
      <w:r>
        <w:rPr>
          <w:rFonts w:ascii="Times New Roman" w:hAnsi="Times New Roman" w:cs="Times New Roman"/>
          <w:sz w:val="28"/>
        </w:rPr>
        <w:t>, we recommend that the purchaser seek legal advice regarding the petition to Quit Title in Land, pursuant to (OCGA 23-3-60).</w:t>
      </w:r>
    </w:p>
    <w:p w:rsidR="00BB0F5B" w:rsidRDefault="00BB0F5B" w:rsidP="000E174E">
      <w:pPr>
        <w:spacing w:after="0" w:line="240" w:lineRule="auto"/>
        <w:rPr>
          <w:rFonts w:ascii="Times New Roman" w:hAnsi="Times New Roman" w:cs="Times New Roman"/>
          <w:sz w:val="28"/>
        </w:rPr>
      </w:pPr>
    </w:p>
    <w:p w:rsidR="00BB0F5B" w:rsidRDefault="00BB0F5B" w:rsidP="000E174E">
      <w:pPr>
        <w:spacing w:after="0" w:line="240" w:lineRule="auto"/>
        <w:rPr>
          <w:rFonts w:ascii="Times New Roman" w:hAnsi="Times New Roman" w:cs="Times New Roman"/>
          <w:sz w:val="28"/>
        </w:rPr>
      </w:pPr>
      <w:r>
        <w:rPr>
          <w:rFonts w:ascii="Times New Roman" w:hAnsi="Times New Roman" w:cs="Times New Roman"/>
          <w:sz w:val="28"/>
        </w:rPr>
        <w:t>Under the action, the petitioner (Tax Deed Purchaser) makes a request to the court to take jurisdiction over the matter. The court then appoints a Special Master (third party) to examine the petition an</w:t>
      </w:r>
      <w:r w:rsidR="008F2C20">
        <w:rPr>
          <w:rFonts w:ascii="Times New Roman" w:hAnsi="Times New Roman" w:cs="Times New Roman"/>
          <w:sz w:val="28"/>
        </w:rPr>
        <w:t>d exhibits and to determine who is entitled to notice. The petitioner will then ask the court to issue a decree establishing his/her title in the land against “all the world” and that all “clouds to petitioner’s title to the land be removed” and that “said decree be recorded as provided by law”.</w:t>
      </w:r>
    </w:p>
    <w:p w:rsidR="00472464" w:rsidRDefault="00472464" w:rsidP="000E174E">
      <w:pPr>
        <w:spacing w:after="0" w:line="240" w:lineRule="auto"/>
        <w:rPr>
          <w:rFonts w:ascii="Times New Roman" w:hAnsi="Times New Roman" w:cs="Times New Roman"/>
          <w:sz w:val="28"/>
        </w:rPr>
      </w:pPr>
    </w:p>
    <w:p w:rsidR="00472464" w:rsidRDefault="00472464" w:rsidP="000E174E">
      <w:pPr>
        <w:spacing w:after="0" w:line="240" w:lineRule="auto"/>
        <w:rPr>
          <w:rFonts w:ascii="Times New Roman" w:hAnsi="Times New Roman" w:cs="Times New Roman"/>
          <w:b/>
          <w:sz w:val="28"/>
          <w:u w:val="single"/>
        </w:rPr>
      </w:pPr>
      <w:r w:rsidRPr="00472464">
        <w:rPr>
          <w:rFonts w:ascii="Times New Roman" w:hAnsi="Times New Roman" w:cs="Times New Roman"/>
          <w:b/>
          <w:sz w:val="28"/>
          <w:u w:val="single"/>
        </w:rPr>
        <w:t>RIPENING OF THE TAX DEED TITLE BY PRESCRIPTION</w:t>
      </w:r>
    </w:p>
    <w:p w:rsidR="00472464" w:rsidRDefault="00472464" w:rsidP="000E174E">
      <w:pPr>
        <w:spacing w:after="0" w:line="240" w:lineRule="auto"/>
        <w:rPr>
          <w:rFonts w:ascii="Times New Roman" w:hAnsi="Times New Roman" w:cs="Times New Roman"/>
          <w:b/>
          <w:sz w:val="28"/>
          <w:u w:val="single"/>
        </w:rPr>
      </w:pPr>
    </w:p>
    <w:p w:rsidR="00472464" w:rsidRDefault="00472464" w:rsidP="000E174E">
      <w:pPr>
        <w:spacing w:after="0" w:line="240" w:lineRule="auto"/>
        <w:rPr>
          <w:rFonts w:ascii="Times New Roman" w:hAnsi="Times New Roman" w:cs="Times New Roman"/>
          <w:sz w:val="28"/>
        </w:rPr>
      </w:pPr>
      <w:r>
        <w:rPr>
          <w:rFonts w:ascii="Times New Roman" w:hAnsi="Times New Roman" w:cs="Times New Roman"/>
          <w:sz w:val="28"/>
        </w:rPr>
        <w:t>The term prescription refers to a process, whereby over a period of time, a tax deed becomes a fee simple title.</w:t>
      </w:r>
    </w:p>
    <w:p w:rsidR="00472464" w:rsidRDefault="00472464" w:rsidP="000E174E">
      <w:pPr>
        <w:spacing w:after="0" w:line="240" w:lineRule="auto"/>
        <w:rPr>
          <w:rFonts w:ascii="Times New Roman" w:hAnsi="Times New Roman" w:cs="Times New Roman"/>
          <w:sz w:val="28"/>
        </w:rPr>
      </w:pPr>
    </w:p>
    <w:p w:rsidR="00472464" w:rsidRDefault="00472464" w:rsidP="000E174E">
      <w:pPr>
        <w:spacing w:after="0" w:line="240" w:lineRule="auto"/>
        <w:rPr>
          <w:rFonts w:ascii="Times New Roman" w:hAnsi="Times New Roman" w:cs="Times New Roman"/>
          <w:sz w:val="28"/>
        </w:rPr>
      </w:pPr>
      <w:r>
        <w:rPr>
          <w:rFonts w:ascii="Times New Roman" w:hAnsi="Times New Roman" w:cs="Times New Roman"/>
          <w:sz w:val="28"/>
        </w:rPr>
        <w:t>A title under a tax deed properly executed at a valid and legal sale prior to July 1, 1989 will ripen by prescription after a period of seven years from the date of that deed.</w:t>
      </w:r>
    </w:p>
    <w:p w:rsidR="00472464" w:rsidRDefault="00472464" w:rsidP="000E174E">
      <w:pPr>
        <w:spacing w:after="0" w:line="240" w:lineRule="auto"/>
        <w:rPr>
          <w:rFonts w:ascii="Times New Roman" w:hAnsi="Times New Roman" w:cs="Times New Roman"/>
          <w:sz w:val="28"/>
        </w:rPr>
      </w:pPr>
    </w:p>
    <w:p w:rsidR="00472464" w:rsidRDefault="00472464" w:rsidP="000E174E">
      <w:pPr>
        <w:spacing w:after="0" w:line="240" w:lineRule="auto"/>
        <w:rPr>
          <w:rFonts w:ascii="Times New Roman" w:hAnsi="Times New Roman" w:cs="Times New Roman"/>
          <w:sz w:val="28"/>
        </w:rPr>
      </w:pPr>
      <w:r>
        <w:rPr>
          <w:rFonts w:ascii="Times New Roman" w:hAnsi="Times New Roman" w:cs="Times New Roman"/>
          <w:sz w:val="28"/>
        </w:rPr>
        <w:t xml:space="preserve">A title </w:t>
      </w:r>
      <w:r w:rsidR="006C059E">
        <w:rPr>
          <w:rFonts w:ascii="Times New Roman" w:hAnsi="Times New Roman" w:cs="Times New Roman"/>
          <w:sz w:val="28"/>
        </w:rPr>
        <w:t xml:space="preserve">under a tax deed executed on or after July 1, 1989 will ripen by prescription after a period of four years. Notice of foreclosure of the right to redeem is not required in order for the title to ripen by prescription. </w:t>
      </w:r>
    </w:p>
    <w:p w:rsidR="006C059E" w:rsidRDefault="006C059E" w:rsidP="000E174E">
      <w:pPr>
        <w:spacing w:after="0" w:line="240" w:lineRule="auto"/>
        <w:rPr>
          <w:rFonts w:ascii="Times New Roman" w:hAnsi="Times New Roman" w:cs="Times New Roman"/>
          <w:sz w:val="28"/>
        </w:rPr>
      </w:pPr>
    </w:p>
    <w:p w:rsidR="006C059E" w:rsidRDefault="006C059E" w:rsidP="000E174E">
      <w:pPr>
        <w:spacing w:after="0" w:line="240" w:lineRule="auto"/>
        <w:rPr>
          <w:rFonts w:ascii="Times New Roman" w:hAnsi="Times New Roman" w:cs="Times New Roman"/>
          <w:sz w:val="28"/>
        </w:rPr>
      </w:pPr>
    </w:p>
    <w:p w:rsidR="006C059E" w:rsidRDefault="006C059E" w:rsidP="000E174E">
      <w:pPr>
        <w:spacing w:after="0" w:line="240" w:lineRule="auto"/>
        <w:rPr>
          <w:rFonts w:ascii="Times New Roman" w:hAnsi="Times New Roman" w:cs="Times New Roman"/>
          <w:sz w:val="28"/>
        </w:rPr>
      </w:pPr>
    </w:p>
    <w:p w:rsidR="006C059E" w:rsidRPr="00472464" w:rsidRDefault="006C059E" w:rsidP="000E174E">
      <w:pPr>
        <w:spacing w:after="0" w:line="240" w:lineRule="auto"/>
        <w:rPr>
          <w:rFonts w:ascii="Times New Roman" w:hAnsi="Times New Roman" w:cs="Times New Roman"/>
          <w:sz w:val="28"/>
        </w:rPr>
      </w:pPr>
      <w:r>
        <w:rPr>
          <w:rFonts w:ascii="Times New Roman" w:hAnsi="Times New Roman" w:cs="Times New Roman"/>
          <w:sz w:val="28"/>
        </w:rPr>
        <w:t xml:space="preserve">Until the right of redemption has been foreclosed or the title has ripened by prescription, a tax deed has the same force and effect as a lien. However, defeasible title has been conveyed to the tax deed purchaser and therefore, liability for subsequent taxes would be the same as any other superior lien holder. If there is a subsequent tax sale of the same parcel, the tax deed purchaser will be listed as the owner along with the defendant in Fi.Fa. (record owner) for purposes of levy and sale, despite not having foreclosed the right of redemption or having the tax deed ripen by prescription. Therefore, not only would it be in the best interest of the tax deed purchaser to pay subsequent taxes but it could possibly enhance the tax deed purchaser’s title against the record owner’s title.  </w:t>
      </w:r>
    </w:p>
    <w:p w:rsidR="008F2C20" w:rsidRDefault="008F2C20" w:rsidP="000E174E">
      <w:pPr>
        <w:spacing w:after="0" w:line="240" w:lineRule="auto"/>
        <w:rPr>
          <w:rFonts w:ascii="Times New Roman" w:hAnsi="Times New Roman" w:cs="Times New Roman"/>
          <w:sz w:val="28"/>
        </w:rPr>
      </w:pPr>
    </w:p>
    <w:p w:rsidR="00876448" w:rsidRDefault="00876448" w:rsidP="000E174E">
      <w:pPr>
        <w:spacing w:after="0" w:line="240" w:lineRule="auto"/>
        <w:rPr>
          <w:rFonts w:ascii="Times New Roman" w:hAnsi="Times New Roman" w:cs="Times New Roman"/>
          <w:sz w:val="28"/>
        </w:rPr>
      </w:pPr>
    </w:p>
    <w:p w:rsidR="00876448" w:rsidRDefault="00876448" w:rsidP="00876448">
      <w:pPr>
        <w:spacing w:after="0" w:line="240" w:lineRule="auto"/>
        <w:rPr>
          <w:rFonts w:ascii="Times New Roman" w:hAnsi="Times New Roman" w:cs="Times New Roman"/>
          <w:b/>
          <w:sz w:val="28"/>
          <w:u w:val="single"/>
        </w:rPr>
      </w:pPr>
      <w:r w:rsidRPr="00876448">
        <w:rPr>
          <w:rFonts w:ascii="Times New Roman" w:hAnsi="Times New Roman" w:cs="Times New Roman"/>
          <w:b/>
          <w:sz w:val="28"/>
          <w:u w:val="single"/>
        </w:rPr>
        <w:t>QUESTIONS</w:t>
      </w:r>
    </w:p>
    <w:p w:rsidR="00876448" w:rsidRDefault="00876448" w:rsidP="00876448">
      <w:pPr>
        <w:spacing w:after="0" w:line="240" w:lineRule="auto"/>
        <w:rPr>
          <w:rFonts w:ascii="Times New Roman" w:hAnsi="Times New Roman" w:cs="Times New Roman"/>
          <w:b/>
          <w:sz w:val="28"/>
          <w:u w:val="single"/>
        </w:rPr>
      </w:pPr>
    </w:p>
    <w:p w:rsidR="00876448" w:rsidRDefault="00876448" w:rsidP="00876448">
      <w:pPr>
        <w:spacing w:after="0" w:line="240" w:lineRule="auto"/>
        <w:rPr>
          <w:rFonts w:ascii="Times New Roman" w:hAnsi="Times New Roman" w:cs="Times New Roman"/>
          <w:sz w:val="28"/>
        </w:rPr>
      </w:pPr>
      <w:r>
        <w:rPr>
          <w:rFonts w:ascii="Times New Roman" w:hAnsi="Times New Roman" w:cs="Times New Roman"/>
          <w:sz w:val="28"/>
        </w:rPr>
        <w:t xml:space="preserve">If you have any questions about tax sales after reading this booklet, call our </w:t>
      </w:r>
      <w:r w:rsidR="002D4A80">
        <w:rPr>
          <w:rFonts w:ascii="Times New Roman" w:hAnsi="Times New Roman" w:cs="Times New Roman"/>
          <w:sz w:val="28"/>
        </w:rPr>
        <w:t>Delinquent</w:t>
      </w:r>
      <w:r>
        <w:rPr>
          <w:rFonts w:ascii="Times New Roman" w:hAnsi="Times New Roman" w:cs="Times New Roman"/>
          <w:sz w:val="28"/>
        </w:rPr>
        <w:t xml:space="preserve"> Tax Department at 229-671-2574 or </w:t>
      </w:r>
      <w:hyperlink r:id="rId14" w:history="1">
        <w:r w:rsidR="00E14082" w:rsidRPr="00966038">
          <w:rPr>
            <w:rStyle w:val="Hyperlink"/>
            <w:rFonts w:ascii="Times New Roman" w:hAnsi="Times New Roman" w:cs="Times New Roman"/>
            <w:sz w:val="28"/>
          </w:rPr>
          <w:t>wsumner@lowndescounty.com</w:t>
        </w:r>
      </w:hyperlink>
      <w:r w:rsidR="00E14082">
        <w:rPr>
          <w:rFonts w:ascii="Times New Roman" w:hAnsi="Times New Roman" w:cs="Times New Roman"/>
          <w:sz w:val="28"/>
        </w:rPr>
        <w:tab/>
      </w:r>
    </w:p>
    <w:p w:rsidR="00876448" w:rsidRDefault="00876448" w:rsidP="00876448">
      <w:pPr>
        <w:spacing w:after="0" w:line="240" w:lineRule="auto"/>
        <w:rPr>
          <w:rFonts w:ascii="Times New Roman" w:hAnsi="Times New Roman" w:cs="Times New Roman"/>
          <w:sz w:val="28"/>
        </w:rPr>
      </w:pPr>
    </w:p>
    <w:p w:rsidR="00876448" w:rsidRPr="00876448" w:rsidRDefault="00876448" w:rsidP="00876448">
      <w:pPr>
        <w:spacing w:after="0" w:line="240" w:lineRule="auto"/>
        <w:rPr>
          <w:rFonts w:ascii="Times New Roman" w:hAnsi="Times New Roman" w:cs="Times New Roman"/>
          <w:sz w:val="28"/>
        </w:rPr>
      </w:pPr>
      <w:r>
        <w:rPr>
          <w:rFonts w:ascii="Times New Roman" w:hAnsi="Times New Roman" w:cs="Times New Roman"/>
          <w:sz w:val="28"/>
        </w:rPr>
        <w:t xml:space="preserve">For general tax information, you can visit our web site at </w:t>
      </w:r>
      <w:hyperlink r:id="rId15" w:history="1">
        <w:r w:rsidRPr="00A322EE">
          <w:rPr>
            <w:rStyle w:val="Hyperlink"/>
            <w:rFonts w:ascii="Times New Roman" w:hAnsi="Times New Roman" w:cs="Times New Roman"/>
            <w:sz w:val="28"/>
          </w:rPr>
          <w:t>www.lowndescountytax.com</w:t>
        </w:r>
      </w:hyperlink>
      <w:r>
        <w:rPr>
          <w:rFonts w:ascii="Times New Roman" w:hAnsi="Times New Roman" w:cs="Times New Roman"/>
          <w:sz w:val="28"/>
        </w:rPr>
        <w:t xml:space="preserve">. </w:t>
      </w:r>
    </w:p>
    <w:p w:rsidR="008F2C20" w:rsidRDefault="008F2C20" w:rsidP="000E174E">
      <w:pPr>
        <w:spacing w:after="0" w:line="240" w:lineRule="auto"/>
        <w:rPr>
          <w:rFonts w:ascii="Times New Roman" w:hAnsi="Times New Roman" w:cs="Times New Roman"/>
          <w:sz w:val="28"/>
        </w:rPr>
      </w:pPr>
    </w:p>
    <w:p w:rsidR="00E54215" w:rsidRPr="005E0DD9" w:rsidRDefault="00E54215" w:rsidP="000E174E">
      <w:pPr>
        <w:spacing w:after="0" w:line="240" w:lineRule="auto"/>
        <w:rPr>
          <w:rFonts w:ascii="Times New Roman" w:hAnsi="Times New Roman" w:cs="Times New Roman"/>
          <w:sz w:val="28"/>
        </w:rPr>
      </w:pPr>
    </w:p>
    <w:p w:rsidR="00302EDC" w:rsidRDefault="00302EDC" w:rsidP="000E174E">
      <w:pPr>
        <w:spacing w:after="0" w:line="240" w:lineRule="auto"/>
        <w:rPr>
          <w:rFonts w:ascii="Times New Roman" w:hAnsi="Times New Roman" w:cs="Times New Roman"/>
          <w:sz w:val="28"/>
        </w:rPr>
      </w:pPr>
    </w:p>
    <w:p w:rsidR="00302EDC" w:rsidRPr="00D00A31" w:rsidRDefault="00302EDC" w:rsidP="000E174E">
      <w:pPr>
        <w:spacing w:after="0" w:line="240" w:lineRule="auto"/>
        <w:rPr>
          <w:rFonts w:ascii="Times New Roman" w:hAnsi="Times New Roman" w:cs="Times New Roman"/>
          <w:sz w:val="28"/>
        </w:rPr>
      </w:pPr>
    </w:p>
    <w:p w:rsidR="0029349E" w:rsidRPr="0029349E" w:rsidRDefault="0029349E" w:rsidP="000E174E">
      <w:pPr>
        <w:spacing w:after="0" w:line="240" w:lineRule="auto"/>
        <w:rPr>
          <w:rFonts w:ascii="Times New Roman" w:hAnsi="Times New Roman" w:cs="Times New Roman"/>
          <w:sz w:val="28"/>
        </w:rPr>
      </w:pPr>
    </w:p>
    <w:p w:rsidR="0029349E" w:rsidRPr="00282228" w:rsidRDefault="0029349E" w:rsidP="000E174E">
      <w:pPr>
        <w:spacing w:after="0" w:line="240" w:lineRule="auto"/>
        <w:rPr>
          <w:rFonts w:ascii="Times New Roman" w:hAnsi="Times New Roman" w:cs="Times New Roman"/>
          <w:sz w:val="28"/>
        </w:rPr>
      </w:pPr>
    </w:p>
    <w:p w:rsidR="0008413E" w:rsidRPr="000E174E" w:rsidRDefault="0008413E" w:rsidP="000E174E">
      <w:pPr>
        <w:spacing w:after="0" w:line="240" w:lineRule="auto"/>
        <w:rPr>
          <w:rFonts w:ascii="Times New Roman" w:hAnsi="Times New Roman" w:cs="Times New Roman"/>
          <w:sz w:val="28"/>
        </w:rPr>
      </w:pPr>
    </w:p>
    <w:p w:rsidR="000E174E" w:rsidRDefault="000E174E" w:rsidP="000E174E">
      <w:pPr>
        <w:spacing w:after="0" w:line="240" w:lineRule="auto"/>
        <w:rPr>
          <w:rFonts w:ascii="Times New Roman" w:hAnsi="Times New Roman" w:cs="Times New Roman"/>
          <w:b/>
          <w:sz w:val="28"/>
          <w:u w:val="single"/>
        </w:rPr>
      </w:pPr>
    </w:p>
    <w:p w:rsidR="000E174E" w:rsidRPr="000E174E" w:rsidRDefault="000E174E" w:rsidP="000E174E">
      <w:pPr>
        <w:spacing w:after="0" w:line="240" w:lineRule="auto"/>
        <w:rPr>
          <w:rFonts w:ascii="Times New Roman" w:hAnsi="Times New Roman" w:cs="Times New Roman"/>
          <w:b/>
          <w:sz w:val="28"/>
          <w:u w:val="single"/>
        </w:rPr>
      </w:pPr>
    </w:p>
    <w:p w:rsidR="00777663" w:rsidRPr="008D38DD" w:rsidRDefault="00777663" w:rsidP="00777663">
      <w:pPr>
        <w:spacing w:after="0" w:line="240" w:lineRule="auto"/>
        <w:jc w:val="center"/>
        <w:rPr>
          <w:rFonts w:ascii="Times New Roman" w:hAnsi="Times New Roman" w:cs="Times New Roman"/>
          <w:sz w:val="12"/>
        </w:rPr>
      </w:pPr>
    </w:p>
    <w:sectPr w:rsidR="00777663" w:rsidRPr="008D38D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6D" w:rsidRDefault="0030106D" w:rsidP="0008413E">
      <w:pPr>
        <w:spacing w:after="0" w:line="240" w:lineRule="auto"/>
      </w:pPr>
      <w:r>
        <w:separator/>
      </w:r>
    </w:p>
  </w:endnote>
  <w:endnote w:type="continuationSeparator" w:id="0">
    <w:p w:rsidR="0030106D" w:rsidRDefault="0030106D" w:rsidP="0008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937886"/>
      <w:docPartObj>
        <w:docPartGallery w:val="Page Numbers (Bottom of Page)"/>
        <w:docPartUnique/>
      </w:docPartObj>
    </w:sdtPr>
    <w:sdtEndPr>
      <w:rPr>
        <w:noProof/>
      </w:rPr>
    </w:sdtEndPr>
    <w:sdtContent>
      <w:p w:rsidR="0008413E" w:rsidRDefault="0008413E">
        <w:pPr>
          <w:pStyle w:val="Footer"/>
          <w:jc w:val="right"/>
        </w:pPr>
        <w:r>
          <w:fldChar w:fldCharType="begin"/>
        </w:r>
        <w:r>
          <w:instrText xml:space="preserve"> PAGE   \* MERGEFORMAT </w:instrText>
        </w:r>
        <w:r>
          <w:fldChar w:fldCharType="separate"/>
        </w:r>
        <w:r w:rsidR="00015687">
          <w:rPr>
            <w:noProof/>
          </w:rPr>
          <w:t>5</w:t>
        </w:r>
        <w:r>
          <w:rPr>
            <w:noProof/>
          </w:rPr>
          <w:fldChar w:fldCharType="end"/>
        </w:r>
      </w:p>
    </w:sdtContent>
  </w:sdt>
  <w:p w:rsidR="0008413E" w:rsidRDefault="00084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6D" w:rsidRDefault="0030106D" w:rsidP="0008413E">
      <w:pPr>
        <w:spacing w:after="0" w:line="240" w:lineRule="auto"/>
      </w:pPr>
      <w:r>
        <w:separator/>
      </w:r>
    </w:p>
  </w:footnote>
  <w:footnote w:type="continuationSeparator" w:id="0">
    <w:p w:rsidR="0030106D" w:rsidRDefault="0030106D" w:rsidP="00084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63"/>
    <w:rsid w:val="00015687"/>
    <w:rsid w:val="0008413E"/>
    <w:rsid w:val="000C7CFA"/>
    <w:rsid w:val="000E174E"/>
    <w:rsid w:val="0021190C"/>
    <w:rsid w:val="00282228"/>
    <w:rsid w:val="0029349E"/>
    <w:rsid w:val="002C4D09"/>
    <w:rsid w:val="002D4A80"/>
    <w:rsid w:val="002F4845"/>
    <w:rsid w:val="0030106D"/>
    <w:rsid w:val="00302EDC"/>
    <w:rsid w:val="00313D15"/>
    <w:rsid w:val="003F6545"/>
    <w:rsid w:val="00472464"/>
    <w:rsid w:val="004B5B2B"/>
    <w:rsid w:val="004E4629"/>
    <w:rsid w:val="004F3874"/>
    <w:rsid w:val="005E0DD9"/>
    <w:rsid w:val="006144D0"/>
    <w:rsid w:val="006536EA"/>
    <w:rsid w:val="006C059E"/>
    <w:rsid w:val="00756B4B"/>
    <w:rsid w:val="00777663"/>
    <w:rsid w:val="007D7D5F"/>
    <w:rsid w:val="007E5405"/>
    <w:rsid w:val="00802525"/>
    <w:rsid w:val="00850EF3"/>
    <w:rsid w:val="0087193A"/>
    <w:rsid w:val="00876448"/>
    <w:rsid w:val="008B7B0A"/>
    <w:rsid w:val="008D38DD"/>
    <w:rsid w:val="008F2C20"/>
    <w:rsid w:val="00994F2E"/>
    <w:rsid w:val="009E389B"/>
    <w:rsid w:val="009E7E52"/>
    <w:rsid w:val="009F2763"/>
    <w:rsid w:val="00AC53EF"/>
    <w:rsid w:val="00B34AE3"/>
    <w:rsid w:val="00BA2F67"/>
    <w:rsid w:val="00BB0F5B"/>
    <w:rsid w:val="00BD2181"/>
    <w:rsid w:val="00C66306"/>
    <w:rsid w:val="00D00A31"/>
    <w:rsid w:val="00D476B9"/>
    <w:rsid w:val="00D656CD"/>
    <w:rsid w:val="00DB03BF"/>
    <w:rsid w:val="00E14082"/>
    <w:rsid w:val="00E2305C"/>
    <w:rsid w:val="00E54215"/>
    <w:rsid w:val="00E65B0F"/>
    <w:rsid w:val="00EE0EBE"/>
    <w:rsid w:val="00F9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CE76-562E-4FC9-AF8B-32511CB7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3E"/>
  </w:style>
  <w:style w:type="paragraph" w:styleId="Footer">
    <w:name w:val="footer"/>
    <w:basedOn w:val="Normal"/>
    <w:link w:val="FooterChar"/>
    <w:uiPriority w:val="99"/>
    <w:unhideWhenUsed/>
    <w:rsid w:val="00084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3E"/>
  </w:style>
  <w:style w:type="character" w:styleId="Hyperlink">
    <w:name w:val="Hyperlink"/>
    <w:basedOn w:val="DefaultParagraphFont"/>
    <w:uiPriority w:val="99"/>
    <w:unhideWhenUsed/>
    <w:rsid w:val="00876448"/>
    <w:rPr>
      <w:color w:val="0563C1" w:themeColor="hyperlink"/>
      <w:u w:val="single"/>
    </w:rPr>
  </w:style>
  <w:style w:type="paragraph" w:styleId="BalloonText">
    <w:name w:val="Balloon Text"/>
    <w:basedOn w:val="Normal"/>
    <w:link w:val="BalloonTextChar"/>
    <w:uiPriority w:val="99"/>
    <w:semiHidden/>
    <w:unhideWhenUsed/>
    <w:rsid w:val="00876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www.lowndescountytax.com" TargetMode="Externa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wsumner@lowndescounty.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38316-FD73-46F8-AEA9-A83B6CC2611F}" type="doc">
      <dgm:prSet loTypeId="urn:diagrams.loki3.com/BracketList" loCatId="list" qsTypeId="urn:microsoft.com/office/officeart/2005/8/quickstyle/3d5" qsCatId="3D" csTypeId="urn:microsoft.com/office/officeart/2005/8/colors/accent1_2" csCatId="accent1" phldr="1"/>
      <dgm:spPr/>
      <dgm:t>
        <a:bodyPr/>
        <a:lstStyle/>
        <a:p>
          <a:endParaRPr lang="en-US"/>
        </a:p>
      </dgm:t>
    </dgm:pt>
    <dgm:pt modelId="{FCC8242C-1243-4B9E-BF5B-20DC20411E35}">
      <dgm:prSet phldrT="[Text]" custT="1"/>
      <dgm:spPr>
        <a:xfrm>
          <a:off x="1221" y="909381"/>
          <a:ext cx="1785880" cy="380147"/>
        </a:xfrm>
        <a:prstGeom prst="rect">
          <a:avLst/>
        </a:prstGeom>
      </dgm:spPr>
      <dgm:t>
        <a:bodyPr/>
        <a:lstStyle/>
        <a:p>
          <a:pPr algn="l"/>
          <a:r>
            <a:rPr lang="en-US" sz="2400">
              <a:latin typeface="Calibri" panose="020F0502020204030204"/>
              <a:ea typeface="+mn-ea"/>
              <a:cs typeface="+mn-cs"/>
            </a:rPr>
            <a:t>90 DAYS </a:t>
          </a:r>
        </a:p>
      </dgm:t>
    </dgm:pt>
    <dgm:pt modelId="{EA7C4DBC-16BE-4E04-A587-B533D44A1C8D}" type="parTrans" cxnId="{7E6D660B-775C-4A4D-9978-50CB5CA715AF}">
      <dgm:prSet/>
      <dgm:spPr/>
      <dgm:t>
        <a:bodyPr/>
        <a:lstStyle/>
        <a:p>
          <a:pPr algn="l"/>
          <a:endParaRPr lang="en-US"/>
        </a:p>
      </dgm:t>
    </dgm:pt>
    <dgm:pt modelId="{A68BCC7C-D195-4FFC-B9AE-E29A6A6D6CF9}" type="sibTrans" cxnId="{7E6D660B-775C-4A4D-9978-50CB5CA715AF}">
      <dgm:prSet/>
      <dgm:spPr/>
      <dgm:t>
        <a:bodyPr/>
        <a:lstStyle/>
        <a:p>
          <a:pPr algn="l"/>
          <a:endParaRPr lang="en-US"/>
        </a:p>
      </dgm:t>
    </dgm:pt>
    <dgm:pt modelId="{CFD87866-AF51-4077-97B6-16961D9D397E}">
      <dgm:prSet phldrT="[Text]" custT="1"/>
      <dgm:spPr>
        <a:xfrm>
          <a:off x="2122244" y="8323"/>
          <a:ext cx="3255672" cy="2182263"/>
        </a:xfrm>
        <a:prstGeom prst="rect">
          <a:avLst/>
        </a:prstGeom>
      </dgm:spPr>
      <dgm:t>
        <a:bodyPr/>
        <a:lstStyle/>
        <a:p>
          <a:pPr algn="l"/>
          <a:r>
            <a:rPr lang="en-US" sz="1600">
              <a:latin typeface="Calibri" panose="020F0502020204030204"/>
              <a:ea typeface="+mn-ea"/>
              <a:cs typeface="+mn-cs"/>
            </a:rPr>
            <a:t>DELINQUENT DATE</a:t>
          </a:r>
        </a:p>
      </dgm:t>
    </dgm:pt>
    <dgm:pt modelId="{CB79FC95-BF9F-430E-BAC8-EF838462E72C}" type="parTrans" cxnId="{D3323A85-922A-4A03-8D07-7C4453097E61}">
      <dgm:prSet/>
      <dgm:spPr/>
      <dgm:t>
        <a:bodyPr/>
        <a:lstStyle/>
        <a:p>
          <a:pPr algn="l"/>
          <a:endParaRPr lang="en-US"/>
        </a:p>
      </dgm:t>
    </dgm:pt>
    <dgm:pt modelId="{11D73F7A-843B-4B6D-9BBD-F2D6567F6FE7}" type="sibTrans" cxnId="{D3323A85-922A-4A03-8D07-7C4453097E61}">
      <dgm:prSet/>
      <dgm:spPr/>
      <dgm:t>
        <a:bodyPr/>
        <a:lstStyle/>
        <a:p>
          <a:pPr algn="l"/>
          <a:endParaRPr lang="en-US"/>
        </a:p>
      </dgm:t>
    </dgm:pt>
    <dgm:pt modelId="{AEAB9207-F96B-470F-ACF6-FBD041BE9BAC}">
      <dgm:prSet phldrT="[Text]" custT="1"/>
      <dgm:spPr>
        <a:xfrm>
          <a:off x="2122244" y="8323"/>
          <a:ext cx="3255672" cy="2182263"/>
        </a:xfrm>
        <a:prstGeom prst="rect">
          <a:avLst/>
        </a:prstGeom>
      </dgm:spPr>
      <dgm:t>
        <a:bodyPr/>
        <a:lstStyle/>
        <a:p>
          <a:pPr algn="l"/>
          <a:r>
            <a:rPr lang="en-US" sz="1600">
              <a:latin typeface="Calibri" panose="020F0502020204030204"/>
              <a:ea typeface="+mn-ea"/>
              <a:cs typeface="+mn-cs"/>
            </a:rPr>
            <a:t>NOTICE OF ISSUING FI.FA.</a:t>
          </a:r>
        </a:p>
      </dgm:t>
    </dgm:pt>
    <dgm:pt modelId="{B692C85A-E7C2-4789-AFA5-75B27E16BF24}" type="parTrans" cxnId="{6ED14EC8-E8B4-4EF0-B0A2-40FF96D1C3ED}">
      <dgm:prSet/>
      <dgm:spPr/>
      <dgm:t>
        <a:bodyPr/>
        <a:lstStyle/>
        <a:p>
          <a:pPr algn="l"/>
          <a:endParaRPr lang="en-US"/>
        </a:p>
      </dgm:t>
    </dgm:pt>
    <dgm:pt modelId="{828850CC-5551-460E-90C0-847BB6CC7AB7}" type="sibTrans" cxnId="{6ED14EC8-E8B4-4EF0-B0A2-40FF96D1C3ED}">
      <dgm:prSet/>
      <dgm:spPr/>
      <dgm:t>
        <a:bodyPr/>
        <a:lstStyle/>
        <a:p>
          <a:pPr algn="l"/>
          <a:endParaRPr lang="en-US"/>
        </a:p>
      </dgm:t>
    </dgm:pt>
    <dgm:pt modelId="{9A317321-CA36-445C-92C6-8B448ED96C3B}">
      <dgm:prSet phldrT="[Text]" custT="1"/>
      <dgm:spPr>
        <a:xfrm>
          <a:off x="2122244" y="8323"/>
          <a:ext cx="3255672" cy="2182263"/>
        </a:xfrm>
        <a:prstGeom prst="rect">
          <a:avLst/>
        </a:prstGeom>
      </dgm:spPr>
      <dgm:t>
        <a:bodyPr/>
        <a:lstStyle/>
        <a:p>
          <a:pPr algn="l"/>
          <a:r>
            <a:rPr lang="en-US" sz="1600">
              <a:latin typeface="Calibri" panose="020F0502020204030204"/>
              <a:ea typeface="+mn-ea"/>
              <a:cs typeface="+mn-cs"/>
            </a:rPr>
            <a:t>ISSUE AND RECORD FI.FA</a:t>
          </a:r>
        </a:p>
      </dgm:t>
    </dgm:pt>
    <dgm:pt modelId="{B0BC4F85-F923-466A-BD28-BD25B8918CD2}" type="parTrans" cxnId="{A5CB242A-03EE-4CD6-9A0A-0523A504AC12}">
      <dgm:prSet/>
      <dgm:spPr/>
      <dgm:t>
        <a:bodyPr/>
        <a:lstStyle/>
        <a:p>
          <a:pPr algn="l"/>
          <a:endParaRPr lang="en-US"/>
        </a:p>
      </dgm:t>
    </dgm:pt>
    <dgm:pt modelId="{5DF9B876-CBAB-403E-800A-3E8810ACB1D0}" type="sibTrans" cxnId="{A5CB242A-03EE-4CD6-9A0A-0523A504AC12}">
      <dgm:prSet/>
      <dgm:spPr/>
      <dgm:t>
        <a:bodyPr/>
        <a:lstStyle/>
        <a:p>
          <a:pPr algn="l"/>
          <a:endParaRPr lang="en-US"/>
        </a:p>
      </dgm:t>
    </dgm:pt>
    <dgm:pt modelId="{D74798EB-39B9-4F0D-B7B2-2325656D122B}">
      <dgm:prSet phldrT="[Text]" custT="1"/>
      <dgm:spPr>
        <a:xfrm>
          <a:off x="1221" y="3391732"/>
          <a:ext cx="1757111" cy="380147"/>
        </a:xfrm>
        <a:prstGeom prst="rect">
          <a:avLst/>
        </a:prstGeom>
      </dgm:spPr>
      <dgm:t>
        <a:bodyPr/>
        <a:lstStyle/>
        <a:p>
          <a:pPr algn="l"/>
          <a:r>
            <a:rPr lang="en-US" sz="2400">
              <a:latin typeface="Calibri" panose="020F0502020204030204"/>
              <a:ea typeface="+mn-ea"/>
              <a:cs typeface="+mn-cs"/>
            </a:rPr>
            <a:t>25 DAYS</a:t>
          </a:r>
        </a:p>
      </dgm:t>
    </dgm:pt>
    <dgm:pt modelId="{8CC51FF9-ED64-4D74-B99A-BCE1E1FCD4B3}" type="parTrans" cxnId="{403BB941-9BA9-40D2-A215-CFADFD8BB83B}">
      <dgm:prSet/>
      <dgm:spPr/>
      <dgm:t>
        <a:bodyPr/>
        <a:lstStyle/>
        <a:p>
          <a:pPr algn="l"/>
          <a:endParaRPr lang="en-US"/>
        </a:p>
      </dgm:t>
    </dgm:pt>
    <dgm:pt modelId="{AB2A6999-3367-4CC9-AD36-90729F1F1CB4}" type="sibTrans" cxnId="{403BB941-9BA9-40D2-A215-CFADFD8BB83B}">
      <dgm:prSet/>
      <dgm:spPr/>
      <dgm:t>
        <a:bodyPr/>
        <a:lstStyle/>
        <a:p>
          <a:pPr algn="l"/>
          <a:endParaRPr lang="en-US"/>
        </a:p>
      </dgm:t>
    </dgm:pt>
    <dgm:pt modelId="{DBCA0454-3850-4C80-838A-3E1730C0480E}">
      <dgm:prSet phldrT="[Text]" custT="1"/>
      <dgm:spPr>
        <a:xfrm>
          <a:off x="2093786" y="2330706"/>
          <a:ext cx="3287838" cy="2752549"/>
        </a:xfrm>
        <a:prstGeom prst="rect">
          <a:avLst/>
        </a:prstGeom>
      </dgm:spPr>
      <dgm:t>
        <a:bodyPr/>
        <a:lstStyle/>
        <a:p>
          <a:pPr algn="l"/>
          <a:r>
            <a:rPr lang="en-US" sz="1600">
              <a:latin typeface="Calibri" panose="020F0502020204030204"/>
              <a:ea typeface="+mn-ea"/>
              <a:cs typeface="+mn-cs"/>
            </a:rPr>
            <a:t>LEVY:</a:t>
          </a:r>
        </a:p>
      </dgm:t>
    </dgm:pt>
    <dgm:pt modelId="{E8D79B2A-0FD9-479D-9708-04871FFB4BD2}" type="parTrans" cxnId="{2584F96C-75D2-42BE-8889-F1C388E0DCE7}">
      <dgm:prSet/>
      <dgm:spPr/>
      <dgm:t>
        <a:bodyPr/>
        <a:lstStyle/>
        <a:p>
          <a:pPr algn="l"/>
          <a:endParaRPr lang="en-US"/>
        </a:p>
      </dgm:t>
    </dgm:pt>
    <dgm:pt modelId="{E3F22CAF-CD49-492E-A821-A469F43D326C}" type="sibTrans" cxnId="{2584F96C-75D2-42BE-8889-F1C388E0DCE7}">
      <dgm:prSet/>
      <dgm:spPr/>
      <dgm:t>
        <a:bodyPr/>
        <a:lstStyle/>
        <a:p>
          <a:pPr algn="l"/>
          <a:endParaRPr lang="en-US"/>
        </a:p>
      </dgm:t>
    </dgm:pt>
    <dgm:pt modelId="{D8306404-C526-4B28-80F4-D1384CC5BF92}">
      <dgm:prSet phldrT="[Text]" custT="1"/>
      <dgm:spPr>
        <a:xfrm>
          <a:off x="2093786" y="2330706"/>
          <a:ext cx="3287838" cy="2752549"/>
        </a:xfrm>
        <a:prstGeom prst="rect">
          <a:avLst/>
        </a:prstGeom>
      </dgm:spPr>
      <dgm:t>
        <a:bodyPr/>
        <a:lstStyle/>
        <a:p>
          <a:pPr algn="l"/>
          <a:r>
            <a:rPr lang="en-US" sz="1600">
              <a:latin typeface="Calibri" panose="020F0502020204030204"/>
              <a:ea typeface="+mn-ea"/>
              <a:cs typeface="+mn-cs"/>
            </a:rPr>
            <a:t>NOTICE TO OWNER &amp; TENANT</a:t>
          </a:r>
        </a:p>
      </dgm:t>
    </dgm:pt>
    <dgm:pt modelId="{27EB260E-A4C0-497F-A814-4C682D88B0EC}" type="parTrans" cxnId="{EF6135B0-3BF2-4D7C-AA69-61DF3BAFDF52}">
      <dgm:prSet/>
      <dgm:spPr/>
      <dgm:t>
        <a:bodyPr/>
        <a:lstStyle/>
        <a:p>
          <a:pPr algn="l"/>
          <a:endParaRPr lang="en-US"/>
        </a:p>
      </dgm:t>
    </dgm:pt>
    <dgm:pt modelId="{E67DFF42-20EC-40F2-AA2E-0A4E07A48A3D}" type="sibTrans" cxnId="{EF6135B0-3BF2-4D7C-AA69-61DF3BAFDF52}">
      <dgm:prSet/>
      <dgm:spPr/>
      <dgm:t>
        <a:bodyPr/>
        <a:lstStyle/>
        <a:p>
          <a:pPr algn="l"/>
          <a:endParaRPr lang="en-US"/>
        </a:p>
      </dgm:t>
    </dgm:pt>
    <dgm:pt modelId="{066B110B-E86B-4D6C-965D-A93C4D37640E}">
      <dgm:prSet phldrT="[Text]" custT="1"/>
      <dgm:spPr>
        <a:xfrm>
          <a:off x="2093786" y="2330706"/>
          <a:ext cx="3287838" cy="2752549"/>
        </a:xfrm>
        <a:prstGeom prst="rect">
          <a:avLst/>
        </a:prstGeom>
      </dgm:spPr>
      <dgm:t>
        <a:bodyPr/>
        <a:lstStyle/>
        <a:p>
          <a:pPr algn="l"/>
          <a:r>
            <a:rPr lang="en-US" sz="1600">
              <a:latin typeface="Calibri" panose="020F0502020204030204"/>
              <a:ea typeface="+mn-ea"/>
              <a:cs typeface="+mn-cs"/>
            </a:rPr>
            <a:t>NOTICE TO MORTGAGE HOLDER</a:t>
          </a:r>
        </a:p>
      </dgm:t>
    </dgm:pt>
    <dgm:pt modelId="{BEE492D5-078C-4973-B3A6-EAAE0912B59F}" type="parTrans" cxnId="{03E6840E-0A27-4B46-8BBC-53ED3997BC0A}">
      <dgm:prSet/>
      <dgm:spPr/>
      <dgm:t>
        <a:bodyPr/>
        <a:lstStyle/>
        <a:p>
          <a:pPr algn="l"/>
          <a:endParaRPr lang="en-US"/>
        </a:p>
      </dgm:t>
    </dgm:pt>
    <dgm:pt modelId="{A8212867-AA08-4BEC-B692-07FB7DB48848}" type="sibTrans" cxnId="{03E6840E-0A27-4B46-8BBC-53ED3997BC0A}">
      <dgm:prSet/>
      <dgm:spPr/>
      <dgm:t>
        <a:bodyPr/>
        <a:lstStyle/>
        <a:p>
          <a:pPr algn="l"/>
          <a:endParaRPr lang="en-US"/>
        </a:p>
      </dgm:t>
    </dgm:pt>
    <dgm:pt modelId="{9BD3513A-6E6F-4F2C-A7CF-39D43FFBA3FA}">
      <dgm:prSet phldrT="[Text]" custT="1"/>
      <dgm:spPr>
        <a:xfrm>
          <a:off x="2093786" y="2330706"/>
          <a:ext cx="3287838" cy="2752549"/>
        </a:xfrm>
        <a:prstGeom prst="rect">
          <a:avLst/>
        </a:prstGeom>
      </dgm:spPr>
      <dgm:t>
        <a:bodyPr/>
        <a:lstStyle/>
        <a:p>
          <a:pPr algn="l"/>
          <a:r>
            <a:rPr lang="en-US" sz="1600">
              <a:latin typeface="Calibri" panose="020F0502020204030204"/>
              <a:ea typeface="+mn-ea"/>
              <a:cs typeface="+mn-cs"/>
            </a:rPr>
            <a:t>NOTICE TO IRS &amp; STATE</a:t>
          </a:r>
        </a:p>
      </dgm:t>
    </dgm:pt>
    <dgm:pt modelId="{FBF1BAF8-0F32-4136-8712-A8A05CCCAF27}" type="parTrans" cxnId="{417ED6DD-DE08-4E35-9E12-D1B75418BADE}">
      <dgm:prSet/>
      <dgm:spPr/>
      <dgm:t>
        <a:bodyPr/>
        <a:lstStyle/>
        <a:p>
          <a:pPr algn="l"/>
          <a:endParaRPr lang="en-US"/>
        </a:p>
      </dgm:t>
    </dgm:pt>
    <dgm:pt modelId="{4F41D61F-42BF-4247-99DF-4B2C1A7C8152}" type="sibTrans" cxnId="{417ED6DD-DE08-4E35-9E12-D1B75418BADE}">
      <dgm:prSet/>
      <dgm:spPr/>
      <dgm:t>
        <a:bodyPr/>
        <a:lstStyle/>
        <a:p>
          <a:pPr algn="l"/>
          <a:endParaRPr lang="en-US"/>
        </a:p>
      </dgm:t>
    </dgm:pt>
    <dgm:pt modelId="{26F8D9D7-F323-47D2-B33E-B631D9D4463C}">
      <dgm:prSet phldrT="[Text]" custT="1"/>
      <dgm:spPr>
        <a:xfrm>
          <a:off x="1221" y="4973025"/>
          <a:ext cx="1895847" cy="1900825"/>
        </a:xfrm>
        <a:prstGeom prst="rect">
          <a:avLst/>
        </a:prstGeom>
      </dgm:spPr>
      <dgm:t>
        <a:bodyPr/>
        <a:lstStyle/>
        <a:p>
          <a:pPr algn="l"/>
          <a:r>
            <a:rPr lang="en-US" sz="2400">
              <a:latin typeface="Calibri" panose="020F0502020204030204"/>
              <a:ea typeface="+mn-ea"/>
              <a:cs typeface="+mn-cs"/>
            </a:rPr>
            <a:t>4 WEEKS</a:t>
          </a:r>
        </a:p>
      </dgm:t>
    </dgm:pt>
    <dgm:pt modelId="{E5A883B5-7FBC-4FAC-9989-1F31510E1C15}" type="parTrans" cxnId="{61239A9D-501E-404A-A0DF-6918A2F11065}">
      <dgm:prSet/>
      <dgm:spPr/>
      <dgm:t>
        <a:bodyPr/>
        <a:lstStyle/>
        <a:p>
          <a:pPr algn="l"/>
          <a:endParaRPr lang="en-US"/>
        </a:p>
      </dgm:t>
    </dgm:pt>
    <dgm:pt modelId="{FD8A253B-1BB8-4C8D-8520-9B9D63F766E9}" type="sibTrans" cxnId="{61239A9D-501E-404A-A0DF-6918A2F11065}">
      <dgm:prSet/>
      <dgm:spPr/>
      <dgm:t>
        <a:bodyPr/>
        <a:lstStyle/>
        <a:p>
          <a:pPr algn="l"/>
          <a:endParaRPr lang="en-US"/>
        </a:p>
      </dgm:t>
    </dgm:pt>
    <dgm:pt modelId="{FBF8C4D7-C531-40B2-AF68-DDFC90D100C7}">
      <dgm:prSet phldrT="[Text]" custT="1"/>
      <dgm:spPr>
        <a:xfrm>
          <a:off x="1221" y="7226849"/>
          <a:ext cx="1894789" cy="380147"/>
        </a:xfrm>
        <a:prstGeom prst="rect">
          <a:avLst/>
        </a:prstGeom>
      </dgm:spPr>
      <dgm:t>
        <a:bodyPr/>
        <a:lstStyle/>
        <a:p>
          <a:pPr algn="l"/>
          <a:r>
            <a:rPr lang="en-US" sz="2400">
              <a:latin typeface="Calibri" panose="020F0502020204030204"/>
              <a:ea typeface="+mn-ea"/>
              <a:cs typeface="+mn-cs"/>
            </a:rPr>
            <a:t>SALE DAY</a:t>
          </a:r>
        </a:p>
      </dgm:t>
    </dgm:pt>
    <dgm:pt modelId="{6A804B35-7627-49EB-BFB9-1EC6AA04E5D9}" type="parTrans" cxnId="{F0F9EE06-0E41-4C6F-AC18-8F942BF5DD41}">
      <dgm:prSet/>
      <dgm:spPr/>
      <dgm:t>
        <a:bodyPr/>
        <a:lstStyle/>
        <a:p>
          <a:pPr algn="l"/>
          <a:endParaRPr lang="en-US"/>
        </a:p>
      </dgm:t>
    </dgm:pt>
    <dgm:pt modelId="{3605CEB3-6C6D-44AF-9AD9-BCFB36187F65}" type="sibTrans" cxnId="{F0F9EE06-0E41-4C6F-AC18-8F942BF5DD41}">
      <dgm:prSet/>
      <dgm:spPr/>
      <dgm:t>
        <a:bodyPr/>
        <a:lstStyle/>
        <a:p>
          <a:pPr algn="l"/>
          <a:endParaRPr lang="en-US"/>
        </a:p>
      </dgm:t>
    </dgm:pt>
    <dgm:pt modelId="{F6FFC6B5-B5F9-415D-B9D4-354FE4E14093}">
      <dgm:prSet phldrT="[Text]" custT="1"/>
      <dgm:spPr>
        <a:xfrm>
          <a:off x="2221220" y="6888794"/>
          <a:ext cx="3159182" cy="1056256"/>
        </a:xfrm>
        <a:prstGeom prst="rect">
          <a:avLst/>
        </a:prstGeom>
      </dgm:spPr>
      <dgm:t>
        <a:bodyPr/>
        <a:lstStyle/>
        <a:p>
          <a:pPr algn="l"/>
          <a:r>
            <a:rPr lang="en-US" sz="1600">
              <a:latin typeface="Calibri" panose="020F0502020204030204"/>
              <a:ea typeface="+mn-ea"/>
              <a:cs typeface="+mn-cs"/>
            </a:rPr>
            <a:t>FIRST TUESDAY OF THE MONTH</a:t>
          </a:r>
        </a:p>
      </dgm:t>
    </dgm:pt>
    <dgm:pt modelId="{6C8EAE5A-C8A0-4D0E-905F-6239ACCADFB4}" type="parTrans" cxnId="{3E6BA9E7-6491-42C3-8CD4-2B1F462FFB6E}">
      <dgm:prSet/>
      <dgm:spPr/>
      <dgm:t>
        <a:bodyPr/>
        <a:lstStyle/>
        <a:p>
          <a:pPr algn="l"/>
          <a:endParaRPr lang="en-US"/>
        </a:p>
      </dgm:t>
    </dgm:pt>
    <dgm:pt modelId="{8D3EA39C-5F44-465F-8C4F-53DB326F6784}" type="sibTrans" cxnId="{3E6BA9E7-6491-42C3-8CD4-2B1F462FFB6E}">
      <dgm:prSet/>
      <dgm:spPr/>
      <dgm:t>
        <a:bodyPr/>
        <a:lstStyle/>
        <a:p>
          <a:pPr algn="l"/>
          <a:endParaRPr lang="en-US"/>
        </a:p>
      </dgm:t>
    </dgm:pt>
    <dgm:pt modelId="{E46D1EC3-09F0-4805-8943-D05A50172DD3}">
      <dgm:prSet phldrT="[Text]" custT="1"/>
      <dgm:spPr>
        <a:xfrm>
          <a:off x="1221" y="4973025"/>
          <a:ext cx="1895847" cy="1900825"/>
        </a:xfrm>
      </dgm:spPr>
      <dgm:t>
        <a:bodyPr/>
        <a:lstStyle/>
        <a:p>
          <a:pPr algn="l"/>
          <a:r>
            <a:rPr lang="en-US" sz="1600">
              <a:latin typeface="Calibri" panose="020F0502020204030204"/>
              <a:ea typeface="+mn-ea"/>
              <a:cs typeface="+mn-cs"/>
            </a:rPr>
            <a:t>ADVERTISING:</a:t>
          </a:r>
        </a:p>
      </dgm:t>
    </dgm:pt>
    <dgm:pt modelId="{606CDEC7-AD88-49AD-BE58-9ED1AB0A17CE}" type="parTrans" cxnId="{91C01F58-7CBB-4170-AE57-8C4250176032}">
      <dgm:prSet/>
      <dgm:spPr/>
      <dgm:t>
        <a:bodyPr/>
        <a:lstStyle/>
        <a:p>
          <a:endParaRPr lang="en-US"/>
        </a:p>
      </dgm:t>
    </dgm:pt>
    <dgm:pt modelId="{8744B40A-4CD4-4CEF-8EC5-7A7A5FD7881A}" type="sibTrans" cxnId="{91C01F58-7CBB-4170-AE57-8C4250176032}">
      <dgm:prSet/>
      <dgm:spPr/>
      <dgm:t>
        <a:bodyPr/>
        <a:lstStyle/>
        <a:p>
          <a:endParaRPr lang="en-US"/>
        </a:p>
      </dgm:t>
    </dgm:pt>
    <dgm:pt modelId="{7A4CA8DC-F1C7-4792-AB7A-830C7C7F09DC}">
      <dgm:prSet phldrT="[Text]" custT="1"/>
      <dgm:spPr>
        <a:xfrm>
          <a:off x="1221" y="4973025"/>
          <a:ext cx="1895847" cy="1900825"/>
        </a:xfrm>
      </dgm:spPr>
      <dgm:t>
        <a:bodyPr/>
        <a:lstStyle/>
        <a:p>
          <a:pPr algn="l"/>
          <a:r>
            <a:rPr lang="en-US" sz="1600">
              <a:latin typeface="Calibri" panose="020F0502020204030204"/>
              <a:ea typeface="+mn-ea"/>
              <a:cs typeface="+mn-cs"/>
            </a:rPr>
            <a:t>4 CONSECUTIVE WEEKS BEFORE SALE</a:t>
          </a:r>
        </a:p>
      </dgm:t>
    </dgm:pt>
    <dgm:pt modelId="{8D13CB58-410D-4DEF-8C55-CEC7C6D0F595}" type="parTrans" cxnId="{EC62E634-9B73-4D0D-B5C6-D121C67A9C35}">
      <dgm:prSet/>
      <dgm:spPr/>
      <dgm:t>
        <a:bodyPr/>
        <a:lstStyle/>
        <a:p>
          <a:endParaRPr lang="en-US"/>
        </a:p>
      </dgm:t>
    </dgm:pt>
    <dgm:pt modelId="{BCEE4CFF-B91C-40CB-A9DE-9FAA292B8BE7}" type="sibTrans" cxnId="{EC62E634-9B73-4D0D-B5C6-D121C67A9C35}">
      <dgm:prSet/>
      <dgm:spPr/>
      <dgm:t>
        <a:bodyPr/>
        <a:lstStyle/>
        <a:p>
          <a:endParaRPr lang="en-US"/>
        </a:p>
      </dgm:t>
    </dgm:pt>
    <dgm:pt modelId="{DF2B283C-0514-4F3E-81B1-0413B5F74ACD}">
      <dgm:prSet phldrT="[Text]" custT="1"/>
      <dgm:spPr>
        <a:xfrm>
          <a:off x="1221" y="4973025"/>
          <a:ext cx="1895847" cy="1900825"/>
        </a:xfrm>
      </dgm:spPr>
      <dgm:t>
        <a:bodyPr/>
        <a:lstStyle/>
        <a:p>
          <a:pPr algn="l"/>
          <a:r>
            <a:rPr lang="en-US" sz="1600">
              <a:latin typeface="Calibri" panose="020F0502020204030204"/>
              <a:ea typeface="+mn-ea"/>
              <a:cs typeface="+mn-cs"/>
            </a:rPr>
            <a:t>10 DAY NOTICE TO OWNER</a:t>
          </a:r>
        </a:p>
      </dgm:t>
    </dgm:pt>
    <dgm:pt modelId="{A1767BD7-20D2-4D0D-B0A1-E4B816EECBA7}" type="parTrans" cxnId="{119C8C38-FE20-4817-8F6D-EA2543A02C72}">
      <dgm:prSet/>
      <dgm:spPr/>
      <dgm:t>
        <a:bodyPr/>
        <a:lstStyle/>
        <a:p>
          <a:endParaRPr lang="en-US"/>
        </a:p>
      </dgm:t>
    </dgm:pt>
    <dgm:pt modelId="{F82B6237-40FC-4629-839A-8538FD42538F}" type="sibTrans" cxnId="{119C8C38-FE20-4817-8F6D-EA2543A02C72}">
      <dgm:prSet/>
      <dgm:spPr/>
      <dgm:t>
        <a:bodyPr/>
        <a:lstStyle/>
        <a:p>
          <a:endParaRPr lang="en-US"/>
        </a:p>
      </dgm:t>
    </dgm:pt>
    <dgm:pt modelId="{89DC373C-45E4-4765-A0D9-40263AEC1C4C}" type="pres">
      <dgm:prSet presAssocID="{BFD38316-FD73-46F8-AEA9-A83B6CC2611F}" presName="Name0" presStyleCnt="0">
        <dgm:presLayoutVars>
          <dgm:dir/>
          <dgm:animLvl val="lvl"/>
          <dgm:resizeHandles val="exact"/>
        </dgm:presLayoutVars>
      </dgm:prSet>
      <dgm:spPr/>
      <dgm:t>
        <a:bodyPr/>
        <a:lstStyle/>
        <a:p>
          <a:endParaRPr lang="en-US"/>
        </a:p>
      </dgm:t>
    </dgm:pt>
    <dgm:pt modelId="{DB4ABDD3-F854-466D-9C33-BAF4DDBBF4DC}" type="pres">
      <dgm:prSet presAssocID="{FCC8242C-1243-4B9E-BF5B-20DC20411E35}" presName="linNode" presStyleCnt="0"/>
      <dgm:spPr/>
      <dgm:t>
        <a:bodyPr/>
        <a:lstStyle/>
        <a:p>
          <a:endParaRPr lang="en-US"/>
        </a:p>
      </dgm:t>
    </dgm:pt>
    <dgm:pt modelId="{AA4558D4-9456-4112-A2DB-BBE8C9B986B3}" type="pres">
      <dgm:prSet presAssocID="{FCC8242C-1243-4B9E-BF5B-20DC20411E35}" presName="parTx" presStyleLbl="revTx" presStyleIdx="0" presStyleCnt="4" custScaleX="149204">
        <dgm:presLayoutVars>
          <dgm:chMax val="1"/>
          <dgm:bulletEnabled val="1"/>
        </dgm:presLayoutVars>
      </dgm:prSet>
      <dgm:spPr/>
      <dgm:t>
        <a:bodyPr/>
        <a:lstStyle/>
        <a:p>
          <a:endParaRPr lang="en-US"/>
        </a:p>
      </dgm:t>
    </dgm:pt>
    <dgm:pt modelId="{004C39CE-8994-4DF8-A69F-5F6E5B509541}" type="pres">
      <dgm:prSet presAssocID="{FCC8242C-1243-4B9E-BF5B-20DC20411E35}" presName="bracket" presStyleLbl="parChTrans1D1" presStyleIdx="0" presStyleCnt="4"/>
      <dgm:spPr>
        <a:xfrm>
          <a:off x="1787102" y="267882"/>
          <a:ext cx="239387" cy="1663145"/>
        </a:xfrm>
        <a:prstGeom prst="leftBrace">
          <a:avLst>
            <a:gd name="adj1" fmla="val 35000"/>
            <a:gd name="adj2" fmla="val 50000"/>
          </a:avLst>
        </a:prstGeom>
      </dgm:spPr>
      <dgm:t>
        <a:bodyPr/>
        <a:lstStyle/>
        <a:p>
          <a:endParaRPr lang="en-US"/>
        </a:p>
      </dgm:t>
    </dgm:pt>
    <dgm:pt modelId="{69598701-9B59-4B29-ABB8-A7D99472BC9D}" type="pres">
      <dgm:prSet presAssocID="{FCC8242C-1243-4B9E-BF5B-20DC20411E35}" presName="spH" presStyleCnt="0"/>
      <dgm:spPr/>
      <dgm:t>
        <a:bodyPr/>
        <a:lstStyle/>
        <a:p>
          <a:endParaRPr lang="en-US"/>
        </a:p>
      </dgm:t>
    </dgm:pt>
    <dgm:pt modelId="{EB19F7AA-1FED-47EA-9B29-27577CC7F271}" type="pres">
      <dgm:prSet presAssocID="{FCC8242C-1243-4B9E-BF5B-20DC20411E35}" presName="desTx" presStyleLbl="node1" presStyleIdx="0" presStyleCnt="4" custScaleY="131213">
        <dgm:presLayoutVars>
          <dgm:bulletEnabled val="1"/>
        </dgm:presLayoutVars>
      </dgm:prSet>
      <dgm:spPr/>
      <dgm:t>
        <a:bodyPr/>
        <a:lstStyle/>
        <a:p>
          <a:endParaRPr lang="en-US"/>
        </a:p>
      </dgm:t>
    </dgm:pt>
    <dgm:pt modelId="{BB5F871F-1D0C-4975-AA33-A5DD6E88373E}" type="pres">
      <dgm:prSet presAssocID="{A68BCC7C-D195-4FFC-B9AE-E29A6A6D6CF9}" presName="spV" presStyleCnt="0"/>
      <dgm:spPr/>
      <dgm:t>
        <a:bodyPr/>
        <a:lstStyle/>
        <a:p>
          <a:endParaRPr lang="en-US"/>
        </a:p>
      </dgm:t>
    </dgm:pt>
    <dgm:pt modelId="{EF5A4F43-9231-497B-AC38-4BA71D664B82}" type="pres">
      <dgm:prSet presAssocID="{D74798EB-39B9-4F0D-B7B2-2325656D122B}" presName="linNode" presStyleCnt="0"/>
      <dgm:spPr/>
      <dgm:t>
        <a:bodyPr/>
        <a:lstStyle/>
        <a:p>
          <a:endParaRPr lang="en-US"/>
        </a:p>
      </dgm:t>
    </dgm:pt>
    <dgm:pt modelId="{6902917B-6B51-4317-AF4B-81799D702B87}" type="pres">
      <dgm:prSet presAssocID="{D74798EB-39B9-4F0D-B7B2-2325656D122B}" presName="parTx" presStyleLbl="revTx" presStyleIdx="1" presStyleCnt="4" custScaleX="148760">
        <dgm:presLayoutVars>
          <dgm:chMax val="1"/>
          <dgm:bulletEnabled val="1"/>
        </dgm:presLayoutVars>
      </dgm:prSet>
      <dgm:spPr/>
      <dgm:t>
        <a:bodyPr/>
        <a:lstStyle/>
        <a:p>
          <a:endParaRPr lang="en-US"/>
        </a:p>
      </dgm:t>
    </dgm:pt>
    <dgm:pt modelId="{1821FBE7-8C3C-4F9C-BDD4-2D94D478AFF6}" type="pres">
      <dgm:prSet presAssocID="{D74798EB-39B9-4F0D-B7B2-2325656D122B}" presName="bracket" presStyleLbl="parChTrans1D1" presStyleIdx="1" presStyleCnt="4"/>
      <dgm:spPr>
        <a:xfrm>
          <a:off x="1758333" y="2441363"/>
          <a:ext cx="236234" cy="2280885"/>
        </a:xfrm>
        <a:prstGeom prst="leftBrace">
          <a:avLst>
            <a:gd name="adj1" fmla="val 35000"/>
            <a:gd name="adj2" fmla="val 50000"/>
          </a:avLst>
        </a:prstGeom>
      </dgm:spPr>
      <dgm:t>
        <a:bodyPr/>
        <a:lstStyle/>
        <a:p>
          <a:endParaRPr lang="en-US"/>
        </a:p>
      </dgm:t>
    </dgm:pt>
    <dgm:pt modelId="{A92E3E29-A3FB-49C7-A7C0-B7953198A605}" type="pres">
      <dgm:prSet presAssocID="{D74798EB-39B9-4F0D-B7B2-2325656D122B}" presName="spH" presStyleCnt="0"/>
      <dgm:spPr/>
      <dgm:t>
        <a:bodyPr/>
        <a:lstStyle/>
        <a:p>
          <a:endParaRPr lang="en-US"/>
        </a:p>
      </dgm:t>
    </dgm:pt>
    <dgm:pt modelId="{23A5B93E-AA7E-48F7-B1A1-E65DF5C49F34}" type="pres">
      <dgm:prSet presAssocID="{D74798EB-39B9-4F0D-B7B2-2325656D122B}" presName="desTx" presStyleLbl="node1" presStyleIdx="1" presStyleCnt="4" custScaleX="102336" custScaleY="120679" custLinFactNeighborX="60975" custLinFactNeighborY="5488">
        <dgm:presLayoutVars>
          <dgm:bulletEnabled val="1"/>
        </dgm:presLayoutVars>
      </dgm:prSet>
      <dgm:spPr>
        <a:prstGeom prst="rect">
          <a:avLst/>
        </a:prstGeom>
      </dgm:spPr>
      <dgm:t>
        <a:bodyPr/>
        <a:lstStyle/>
        <a:p>
          <a:endParaRPr lang="en-US"/>
        </a:p>
      </dgm:t>
    </dgm:pt>
    <dgm:pt modelId="{28213D01-AF2F-4AF9-91A1-BF304EC1001A}" type="pres">
      <dgm:prSet presAssocID="{AB2A6999-3367-4CC9-AD36-90729F1F1CB4}" presName="spV" presStyleCnt="0"/>
      <dgm:spPr/>
      <dgm:t>
        <a:bodyPr/>
        <a:lstStyle/>
        <a:p>
          <a:endParaRPr lang="en-US"/>
        </a:p>
      </dgm:t>
    </dgm:pt>
    <dgm:pt modelId="{76A10FC3-F0DD-4DC3-A124-6FB64F440D97}" type="pres">
      <dgm:prSet presAssocID="{26F8D9D7-F323-47D2-B33E-B631D9D4463C}" presName="linNode" presStyleCnt="0"/>
      <dgm:spPr/>
      <dgm:t>
        <a:bodyPr/>
        <a:lstStyle/>
        <a:p>
          <a:endParaRPr lang="en-US"/>
        </a:p>
      </dgm:t>
    </dgm:pt>
    <dgm:pt modelId="{B7D47BCE-5DB8-4CC4-AEAB-4A3A01FDE2E6}" type="pres">
      <dgm:prSet presAssocID="{26F8D9D7-F323-47D2-B33E-B631D9D4463C}" presName="parTx" presStyleLbl="revTx" presStyleIdx="2" presStyleCnt="4" custScaleX="141318" custScaleY="88102">
        <dgm:presLayoutVars>
          <dgm:chMax val="1"/>
          <dgm:bulletEnabled val="1"/>
        </dgm:presLayoutVars>
      </dgm:prSet>
      <dgm:spPr/>
      <dgm:t>
        <a:bodyPr/>
        <a:lstStyle/>
        <a:p>
          <a:endParaRPr lang="en-US"/>
        </a:p>
      </dgm:t>
    </dgm:pt>
    <dgm:pt modelId="{A8922118-6F2C-4E49-8F4A-819FA58D8372}" type="pres">
      <dgm:prSet presAssocID="{26F8D9D7-F323-47D2-B33E-B631D9D4463C}" presName="bracket" presStyleLbl="parChTrans1D1" presStyleIdx="2" presStyleCnt="4"/>
      <dgm:spPr>
        <a:xfrm>
          <a:off x="1897069" y="5543290"/>
          <a:ext cx="232030" cy="760295"/>
        </a:xfrm>
        <a:prstGeom prst="leftBrace">
          <a:avLst>
            <a:gd name="adj1" fmla="val 35000"/>
            <a:gd name="adj2" fmla="val 50000"/>
          </a:avLst>
        </a:prstGeom>
      </dgm:spPr>
      <dgm:t>
        <a:bodyPr/>
        <a:lstStyle/>
        <a:p>
          <a:endParaRPr lang="en-US"/>
        </a:p>
      </dgm:t>
    </dgm:pt>
    <dgm:pt modelId="{33437836-D78A-451A-9FB3-03F6E33C0B72}" type="pres">
      <dgm:prSet presAssocID="{26F8D9D7-F323-47D2-B33E-B631D9D4463C}" presName="spH" presStyleCnt="0"/>
      <dgm:spPr/>
      <dgm:t>
        <a:bodyPr/>
        <a:lstStyle/>
        <a:p>
          <a:endParaRPr lang="en-US"/>
        </a:p>
      </dgm:t>
    </dgm:pt>
    <dgm:pt modelId="{9815C8F4-A79B-4D63-A832-863F79D22694}" type="pres">
      <dgm:prSet presAssocID="{26F8D9D7-F323-47D2-B33E-B631D9D4463C}" presName="desTx" presStyleLbl="node1" presStyleIdx="2" presStyleCnt="4" custScaleY="97744">
        <dgm:presLayoutVars>
          <dgm:bulletEnabled val="1"/>
        </dgm:presLayoutVars>
      </dgm:prSet>
      <dgm:spPr/>
      <dgm:t>
        <a:bodyPr/>
        <a:lstStyle/>
        <a:p>
          <a:endParaRPr lang="en-US"/>
        </a:p>
      </dgm:t>
    </dgm:pt>
    <dgm:pt modelId="{88BC2DEB-33FC-4314-B439-FA91FA3F640F}" type="pres">
      <dgm:prSet presAssocID="{FD8A253B-1BB8-4C8D-8520-9B9D63F766E9}" presName="spV" presStyleCnt="0"/>
      <dgm:spPr/>
      <dgm:t>
        <a:bodyPr/>
        <a:lstStyle/>
        <a:p>
          <a:endParaRPr lang="en-US"/>
        </a:p>
      </dgm:t>
    </dgm:pt>
    <dgm:pt modelId="{7BDC1300-2B87-4343-94E0-D530E42733E7}" type="pres">
      <dgm:prSet presAssocID="{FBF8C4D7-C531-40B2-AF68-DDFC90D100C7}" presName="linNode" presStyleCnt="0"/>
      <dgm:spPr/>
      <dgm:t>
        <a:bodyPr/>
        <a:lstStyle/>
        <a:p>
          <a:endParaRPr lang="en-US"/>
        </a:p>
      </dgm:t>
    </dgm:pt>
    <dgm:pt modelId="{41D30AE8-4141-43D4-9BFA-80D3BFFE0608}" type="pres">
      <dgm:prSet presAssocID="{FBF8C4D7-C531-40B2-AF68-DDFC90D100C7}" presName="parTx" presStyleLbl="revTx" presStyleIdx="3" presStyleCnt="4" custScaleX="150297" custScaleY="63522">
        <dgm:presLayoutVars>
          <dgm:chMax val="1"/>
          <dgm:bulletEnabled val="1"/>
        </dgm:presLayoutVars>
      </dgm:prSet>
      <dgm:spPr/>
      <dgm:t>
        <a:bodyPr/>
        <a:lstStyle/>
        <a:p>
          <a:endParaRPr lang="en-US"/>
        </a:p>
      </dgm:t>
    </dgm:pt>
    <dgm:pt modelId="{51B708C2-CAB3-455D-B384-0BF8FD17764A}" type="pres">
      <dgm:prSet presAssocID="{FBF8C4D7-C531-40B2-AF68-DDFC90D100C7}" presName="bracket" presStyleLbl="parChTrans1D1" presStyleIdx="3" presStyleCnt="4"/>
      <dgm:spPr>
        <a:xfrm>
          <a:off x="1896011" y="7060534"/>
          <a:ext cx="232292" cy="712776"/>
        </a:xfrm>
        <a:prstGeom prst="leftBrace">
          <a:avLst>
            <a:gd name="adj1" fmla="val 35000"/>
            <a:gd name="adj2" fmla="val 50000"/>
          </a:avLst>
        </a:prstGeom>
      </dgm:spPr>
      <dgm:t>
        <a:bodyPr/>
        <a:lstStyle/>
        <a:p>
          <a:endParaRPr lang="en-US"/>
        </a:p>
      </dgm:t>
    </dgm:pt>
    <dgm:pt modelId="{B2FD6EB2-800C-4CBC-A759-5B2174AE6058}" type="pres">
      <dgm:prSet presAssocID="{FBF8C4D7-C531-40B2-AF68-DDFC90D100C7}" presName="spH" presStyleCnt="0"/>
      <dgm:spPr/>
      <dgm:t>
        <a:bodyPr/>
        <a:lstStyle/>
        <a:p>
          <a:endParaRPr lang="en-US"/>
        </a:p>
      </dgm:t>
    </dgm:pt>
    <dgm:pt modelId="{C0190B97-DA35-458E-AEC6-0D5271DDDF3E}" type="pres">
      <dgm:prSet presAssocID="{FBF8C4D7-C531-40B2-AF68-DDFC90D100C7}" presName="desTx" presStyleLbl="node1" presStyleIdx="3" presStyleCnt="4" custScaleY="81284">
        <dgm:presLayoutVars>
          <dgm:bulletEnabled val="1"/>
        </dgm:presLayoutVars>
      </dgm:prSet>
      <dgm:spPr/>
      <dgm:t>
        <a:bodyPr/>
        <a:lstStyle/>
        <a:p>
          <a:endParaRPr lang="en-US"/>
        </a:p>
      </dgm:t>
    </dgm:pt>
  </dgm:ptLst>
  <dgm:cxnLst>
    <dgm:cxn modelId="{119C8C38-FE20-4817-8F6D-EA2543A02C72}" srcId="{26F8D9D7-F323-47D2-B33E-B631D9D4463C}" destId="{DF2B283C-0514-4F3E-81B1-0413B5F74ACD}" srcOrd="1" destOrd="0" parTransId="{A1767BD7-20D2-4D0D-B0A1-E4B816EECBA7}" sibTransId="{F82B6237-40FC-4629-839A-8538FD42538F}"/>
    <dgm:cxn modelId="{895B2395-BDD5-4796-A9E1-9DD730A23D4A}" type="presOf" srcId="{CFD87866-AF51-4077-97B6-16961D9D397E}" destId="{EB19F7AA-1FED-47EA-9B29-27577CC7F271}" srcOrd="0" destOrd="0" presId="urn:diagrams.loki3.com/BracketList"/>
    <dgm:cxn modelId="{AA6DDD7F-2794-440B-8DB9-13A89EADA985}" type="presOf" srcId="{E46D1EC3-09F0-4805-8943-D05A50172DD3}" destId="{9815C8F4-A79B-4D63-A832-863F79D22694}" srcOrd="0" destOrd="0" presId="urn:diagrams.loki3.com/BracketList"/>
    <dgm:cxn modelId="{2584F96C-75D2-42BE-8889-F1C388E0DCE7}" srcId="{D74798EB-39B9-4F0D-B7B2-2325656D122B}" destId="{DBCA0454-3850-4C80-838A-3E1730C0480E}" srcOrd="0" destOrd="0" parTransId="{E8D79B2A-0FD9-479D-9708-04871FFB4BD2}" sibTransId="{E3F22CAF-CD49-492E-A821-A469F43D326C}"/>
    <dgm:cxn modelId="{417ED6DD-DE08-4E35-9E12-D1B75418BADE}" srcId="{DBCA0454-3850-4C80-838A-3E1730C0480E}" destId="{9BD3513A-6E6F-4F2C-A7CF-39D43FFBA3FA}" srcOrd="2" destOrd="0" parTransId="{FBF1BAF8-0F32-4136-8712-A8A05CCCAF27}" sibTransId="{4F41D61F-42BF-4247-99DF-4B2C1A7C8152}"/>
    <dgm:cxn modelId="{C0279B3B-1381-4B5F-9980-BEF6681F12CD}" type="presOf" srcId="{DBCA0454-3850-4C80-838A-3E1730C0480E}" destId="{23A5B93E-AA7E-48F7-B1A1-E65DF5C49F34}" srcOrd="0" destOrd="0" presId="urn:diagrams.loki3.com/BracketList"/>
    <dgm:cxn modelId="{61239A9D-501E-404A-A0DF-6918A2F11065}" srcId="{BFD38316-FD73-46F8-AEA9-A83B6CC2611F}" destId="{26F8D9D7-F323-47D2-B33E-B631D9D4463C}" srcOrd="2" destOrd="0" parTransId="{E5A883B5-7FBC-4FAC-9989-1F31510E1C15}" sibTransId="{FD8A253B-1BB8-4C8D-8520-9B9D63F766E9}"/>
    <dgm:cxn modelId="{6975006D-B278-4FA4-993A-6D5395352A34}" type="presOf" srcId="{FCC8242C-1243-4B9E-BF5B-20DC20411E35}" destId="{AA4558D4-9456-4112-A2DB-BBE8C9B986B3}" srcOrd="0" destOrd="0" presId="urn:diagrams.loki3.com/BracketList"/>
    <dgm:cxn modelId="{CF4E0ACB-E3F0-48D2-8BD7-CD2D7B55714E}" type="presOf" srcId="{26F8D9D7-F323-47D2-B33E-B631D9D4463C}" destId="{B7D47BCE-5DB8-4CC4-AEAB-4A3A01FDE2E6}" srcOrd="0" destOrd="0" presId="urn:diagrams.loki3.com/BracketList"/>
    <dgm:cxn modelId="{03E6840E-0A27-4B46-8BBC-53ED3997BC0A}" srcId="{DBCA0454-3850-4C80-838A-3E1730C0480E}" destId="{066B110B-E86B-4D6C-965D-A93C4D37640E}" srcOrd="1" destOrd="0" parTransId="{BEE492D5-078C-4973-B3A6-EAAE0912B59F}" sibTransId="{A8212867-AA08-4BEC-B692-07FB7DB48848}"/>
    <dgm:cxn modelId="{B366BAE0-CE21-4961-8A2F-20B98806EB93}" type="presOf" srcId="{9A317321-CA36-445C-92C6-8B448ED96C3B}" destId="{EB19F7AA-1FED-47EA-9B29-27577CC7F271}" srcOrd="0" destOrd="2" presId="urn:diagrams.loki3.com/BracketList"/>
    <dgm:cxn modelId="{15AA797D-FD07-40E6-BEF6-9F63384CB0DE}" type="presOf" srcId="{BFD38316-FD73-46F8-AEA9-A83B6CC2611F}" destId="{89DC373C-45E4-4765-A0D9-40263AEC1C4C}" srcOrd="0" destOrd="0" presId="urn:diagrams.loki3.com/BracketList"/>
    <dgm:cxn modelId="{7E6D660B-775C-4A4D-9978-50CB5CA715AF}" srcId="{BFD38316-FD73-46F8-AEA9-A83B6CC2611F}" destId="{FCC8242C-1243-4B9E-BF5B-20DC20411E35}" srcOrd="0" destOrd="0" parTransId="{EA7C4DBC-16BE-4E04-A587-B533D44A1C8D}" sibTransId="{A68BCC7C-D195-4FFC-B9AE-E29A6A6D6CF9}"/>
    <dgm:cxn modelId="{D3323A85-922A-4A03-8D07-7C4453097E61}" srcId="{FCC8242C-1243-4B9E-BF5B-20DC20411E35}" destId="{CFD87866-AF51-4077-97B6-16961D9D397E}" srcOrd="0" destOrd="0" parTransId="{CB79FC95-BF9F-430E-BAC8-EF838462E72C}" sibTransId="{11D73F7A-843B-4B6D-9BBD-F2D6567F6FE7}"/>
    <dgm:cxn modelId="{DACE0109-16A2-4CDB-8F9B-161A1FFF1358}" type="presOf" srcId="{DF2B283C-0514-4F3E-81B1-0413B5F74ACD}" destId="{9815C8F4-A79B-4D63-A832-863F79D22694}" srcOrd="0" destOrd="2" presId="urn:diagrams.loki3.com/BracketList"/>
    <dgm:cxn modelId="{CA3884E4-4261-4809-989C-F022A244978B}" type="presOf" srcId="{D8306404-C526-4B28-80F4-D1384CC5BF92}" destId="{23A5B93E-AA7E-48F7-B1A1-E65DF5C49F34}" srcOrd="0" destOrd="1" presId="urn:diagrams.loki3.com/BracketList"/>
    <dgm:cxn modelId="{D0533780-B5CA-44C8-A894-F86C4540C820}" type="presOf" srcId="{7A4CA8DC-F1C7-4792-AB7A-830C7C7F09DC}" destId="{9815C8F4-A79B-4D63-A832-863F79D22694}" srcOrd="0" destOrd="1" presId="urn:diagrams.loki3.com/BracketList"/>
    <dgm:cxn modelId="{91C01F58-7CBB-4170-AE57-8C4250176032}" srcId="{26F8D9D7-F323-47D2-B33E-B631D9D4463C}" destId="{E46D1EC3-09F0-4805-8943-D05A50172DD3}" srcOrd="0" destOrd="0" parTransId="{606CDEC7-AD88-49AD-BE58-9ED1AB0A17CE}" sibTransId="{8744B40A-4CD4-4CEF-8EC5-7A7A5FD7881A}"/>
    <dgm:cxn modelId="{677251BC-289B-429E-A62B-ADC93B9D7017}" type="presOf" srcId="{9BD3513A-6E6F-4F2C-A7CF-39D43FFBA3FA}" destId="{23A5B93E-AA7E-48F7-B1A1-E65DF5C49F34}" srcOrd="0" destOrd="3" presId="urn:diagrams.loki3.com/BracketList"/>
    <dgm:cxn modelId="{4FDEE54B-BF05-429D-9551-06526D0E8940}" type="presOf" srcId="{D74798EB-39B9-4F0D-B7B2-2325656D122B}" destId="{6902917B-6B51-4317-AF4B-81799D702B87}" srcOrd="0" destOrd="0" presId="urn:diagrams.loki3.com/BracketList"/>
    <dgm:cxn modelId="{9A533C93-76FA-4A73-AEE8-6CE21BE6E36F}" type="presOf" srcId="{AEAB9207-F96B-470F-ACF6-FBD041BE9BAC}" destId="{EB19F7AA-1FED-47EA-9B29-27577CC7F271}" srcOrd="0" destOrd="1" presId="urn:diagrams.loki3.com/BracketList"/>
    <dgm:cxn modelId="{0115BBC4-135A-484E-B5C6-94F807FFDC56}" type="presOf" srcId="{066B110B-E86B-4D6C-965D-A93C4D37640E}" destId="{23A5B93E-AA7E-48F7-B1A1-E65DF5C49F34}" srcOrd="0" destOrd="2" presId="urn:diagrams.loki3.com/BracketList"/>
    <dgm:cxn modelId="{403BB941-9BA9-40D2-A215-CFADFD8BB83B}" srcId="{BFD38316-FD73-46F8-AEA9-A83B6CC2611F}" destId="{D74798EB-39B9-4F0D-B7B2-2325656D122B}" srcOrd="1" destOrd="0" parTransId="{8CC51FF9-ED64-4D74-B99A-BCE1E1FCD4B3}" sibTransId="{AB2A6999-3367-4CC9-AD36-90729F1F1CB4}"/>
    <dgm:cxn modelId="{6ED14EC8-E8B4-4EF0-B0A2-40FF96D1C3ED}" srcId="{FCC8242C-1243-4B9E-BF5B-20DC20411E35}" destId="{AEAB9207-F96B-470F-ACF6-FBD041BE9BAC}" srcOrd="1" destOrd="0" parTransId="{B692C85A-E7C2-4789-AFA5-75B27E16BF24}" sibTransId="{828850CC-5551-460E-90C0-847BB6CC7AB7}"/>
    <dgm:cxn modelId="{A5CB242A-03EE-4CD6-9A0A-0523A504AC12}" srcId="{FCC8242C-1243-4B9E-BF5B-20DC20411E35}" destId="{9A317321-CA36-445C-92C6-8B448ED96C3B}" srcOrd="2" destOrd="0" parTransId="{B0BC4F85-F923-466A-BD28-BD25B8918CD2}" sibTransId="{5DF9B876-CBAB-403E-800A-3E8810ACB1D0}"/>
    <dgm:cxn modelId="{3E6BA9E7-6491-42C3-8CD4-2B1F462FFB6E}" srcId="{FBF8C4D7-C531-40B2-AF68-DDFC90D100C7}" destId="{F6FFC6B5-B5F9-415D-B9D4-354FE4E14093}" srcOrd="0" destOrd="0" parTransId="{6C8EAE5A-C8A0-4D0E-905F-6239ACCADFB4}" sibTransId="{8D3EA39C-5F44-465F-8C4F-53DB326F6784}"/>
    <dgm:cxn modelId="{F0F9EE06-0E41-4C6F-AC18-8F942BF5DD41}" srcId="{BFD38316-FD73-46F8-AEA9-A83B6CC2611F}" destId="{FBF8C4D7-C531-40B2-AF68-DDFC90D100C7}" srcOrd="3" destOrd="0" parTransId="{6A804B35-7627-49EB-BFB9-1EC6AA04E5D9}" sibTransId="{3605CEB3-6C6D-44AF-9AD9-BCFB36187F65}"/>
    <dgm:cxn modelId="{48F8E2C1-9616-47D8-AE12-9145C525DF93}" type="presOf" srcId="{FBF8C4D7-C531-40B2-AF68-DDFC90D100C7}" destId="{41D30AE8-4141-43D4-9BFA-80D3BFFE0608}" srcOrd="0" destOrd="0" presId="urn:diagrams.loki3.com/BracketList"/>
    <dgm:cxn modelId="{EF6135B0-3BF2-4D7C-AA69-61DF3BAFDF52}" srcId="{DBCA0454-3850-4C80-838A-3E1730C0480E}" destId="{D8306404-C526-4B28-80F4-D1384CC5BF92}" srcOrd="0" destOrd="0" parTransId="{27EB260E-A4C0-497F-A814-4C682D88B0EC}" sibTransId="{E67DFF42-20EC-40F2-AA2E-0A4E07A48A3D}"/>
    <dgm:cxn modelId="{EC62E634-9B73-4D0D-B5C6-D121C67A9C35}" srcId="{E46D1EC3-09F0-4805-8943-D05A50172DD3}" destId="{7A4CA8DC-F1C7-4792-AB7A-830C7C7F09DC}" srcOrd="0" destOrd="0" parTransId="{8D13CB58-410D-4DEF-8C55-CEC7C6D0F595}" sibTransId="{BCEE4CFF-B91C-40CB-A9DE-9FAA292B8BE7}"/>
    <dgm:cxn modelId="{9E47D4FA-A4A0-448B-8623-15FDCCF6A515}" type="presOf" srcId="{F6FFC6B5-B5F9-415D-B9D4-354FE4E14093}" destId="{C0190B97-DA35-458E-AEC6-0D5271DDDF3E}" srcOrd="0" destOrd="0" presId="urn:diagrams.loki3.com/BracketList"/>
    <dgm:cxn modelId="{66A71570-F58F-4C85-BC3B-E9C8FE37E558}" type="presParOf" srcId="{89DC373C-45E4-4765-A0D9-40263AEC1C4C}" destId="{DB4ABDD3-F854-466D-9C33-BAF4DDBBF4DC}" srcOrd="0" destOrd="0" presId="urn:diagrams.loki3.com/BracketList"/>
    <dgm:cxn modelId="{2722689C-AA25-4088-9CDE-217E7677BA69}" type="presParOf" srcId="{DB4ABDD3-F854-466D-9C33-BAF4DDBBF4DC}" destId="{AA4558D4-9456-4112-A2DB-BBE8C9B986B3}" srcOrd="0" destOrd="0" presId="urn:diagrams.loki3.com/BracketList"/>
    <dgm:cxn modelId="{D95E53D5-6B65-47AA-B951-CD33C4A9C7DC}" type="presParOf" srcId="{DB4ABDD3-F854-466D-9C33-BAF4DDBBF4DC}" destId="{004C39CE-8994-4DF8-A69F-5F6E5B509541}" srcOrd="1" destOrd="0" presId="urn:diagrams.loki3.com/BracketList"/>
    <dgm:cxn modelId="{BBB5BEF2-5F60-44E5-984A-9A24FBAFCB12}" type="presParOf" srcId="{DB4ABDD3-F854-466D-9C33-BAF4DDBBF4DC}" destId="{69598701-9B59-4B29-ABB8-A7D99472BC9D}" srcOrd="2" destOrd="0" presId="urn:diagrams.loki3.com/BracketList"/>
    <dgm:cxn modelId="{2D1450EF-BCD1-49C7-BF41-9224B9959359}" type="presParOf" srcId="{DB4ABDD3-F854-466D-9C33-BAF4DDBBF4DC}" destId="{EB19F7AA-1FED-47EA-9B29-27577CC7F271}" srcOrd="3" destOrd="0" presId="urn:diagrams.loki3.com/BracketList"/>
    <dgm:cxn modelId="{C113674B-9B1B-4290-AD9E-8DF7EDD9F511}" type="presParOf" srcId="{89DC373C-45E4-4765-A0D9-40263AEC1C4C}" destId="{BB5F871F-1D0C-4975-AA33-A5DD6E88373E}" srcOrd="1" destOrd="0" presId="urn:diagrams.loki3.com/BracketList"/>
    <dgm:cxn modelId="{96DF986C-02AF-4D37-9F36-AB9EEBC5A141}" type="presParOf" srcId="{89DC373C-45E4-4765-A0D9-40263AEC1C4C}" destId="{EF5A4F43-9231-497B-AC38-4BA71D664B82}" srcOrd="2" destOrd="0" presId="urn:diagrams.loki3.com/BracketList"/>
    <dgm:cxn modelId="{3AE7F02D-71F5-490B-8090-99BE7A63EAA9}" type="presParOf" srcId="{EF5A4F43-9231-497B-AC38-4BA71D664B82}" destId="{6902917B-6B51-4317-AF4B-81799D702B87}" srcOrd="0" destOrd="0" presId="urn:diagrams.loki3.com/BracketList"/>
    <dgm:cxn modelId="{BC92009E-045C-4719-BDCB-0C4A26BEB207}" type="presParOf" srcId="{EF5A4F43-9231-497B-AC38-4BA71D664B82}" destId="{1821FBE7-8C3C-4F9C-BDD4-2D94D478AFF6}" srcOrd="1" destOrd="0" presId="urn:diagrams.loki3.com/BracketList"/>
    <dgm:cxn modelId="{E54D85D8-5F02-43AF-8980-D33E431BF755}" type="presParOf" srcId="{EF5A4F43-9231-497B-AC38-4BA71D664B82}" destId="{A92E3E29-A3FB-49C7-A7C0-B7953198A605}" srcOrd="2" destOrd="0" presId="urn:diagrams.loki3.com/BracketList"/>
    <dgm:cxn modelId="{492963EE-B813-4A23-9A80-1787BE13B0CC}" type="presParOf" srcId="{EF5A4F43-9231-497B-AC38-4BA71D664B82}" destId="{23A5B93E-AA7E-48F7-B1A1-E65DF5C49F34}" srcOrd="3" destOrd="0" presId="urn:diagrams.loki3.com/BracketList"/>
    <dgm:cxn modelId="{957D4549-9C5D-4D32-835D-128361105116}" type="presParOf" srcId="{89DC373C-45E4-4765-A0D9-40263AEC1C4C}" destId="{28213D01-AF2F-4AF9-91A1-BF304EC1001A}" srcOrd="3" destOrd="0" presId="urn:diagrams.loki3.com/BracketList"/>
    <dgm:cxn modelId="{2F5F10D6-2E22-41E1-9695-2A8AB15956C2}" type="presParOf" srcId="{89DC373C-45E4-4765-A0D9-40263AEC1C4C}" destId="{76A10FC3-F0DD-4DC3-A124-6FB64F440D97}" srcOrd="4" destOrd="0" presId="urn:diagrams.loki3.com/BracketList"/>
    <dgm:cxn modelId="{17692A07-227D-4E42-873C-972AC84189C6}" type="presParOf" srcId="{76A10FC3-F0DD-4DC3-A124-6FB64F440D97}" destId="{B7D47BCE-5DB8-4CC4-AEAB-4A3A01FDE2E6}" srcOrd="0" destOrd="0" presId="urn:diagrams.loki3.com/BracketList"/>
    <dgm:cxn modelId="{F704E86B-280A-438B-BA76-65AE1F45555A}" type="presParOf" srcId="{76A10FC3-F0DD-4DC3-A124-6FB64F440D97}" destId="{A8922118-6F2C-4E49-8F4A-819FA58D8372}" srcOrd="1" destOrd="0" presId="urn:diagrams.loki3.com/BracketList"/>
    <dgm:cxn modelId="{522AC47B-34F1-4F20-AE98-E6AEA664D927}" type="presParOf" srcId="{76A10FC3-F0DD-4DC3-A124-6FB64F440D97}" destId="{33437836-D78A-451A-9FB3-03F6E33C0B72}" srcOrd="2" destOrd="0" presId="urn:diagrams.loki3.com/BracketList"/>
    <dgm:cxn modelId="{05365519-3BCA-482C-9F36-16A2FB5FD0C8}" type="presParOf" srcId="{76A10FC3-F0DD-4DC3-A124-6FB64F440D97}" destId="{9815C8F4-A79B-4D63-A832-863F79D22694}" srcOrd="3" destOrd="0" presId="urn:diagrams.loki3.com/BracketList"/>
    <dgm:cxn modelId="{007C9E80-CFF1-4177-A185-8C3163487878}" type="presParOf" srcId="{89DC373C-45E4-4765-A0D9-40263AEC1C4C}" destId="{88BC2DEB-33FC-4314-B439-FA91FA3F640F}" srcOrd="5" destOrd="0" presId="urn:diagrams.loki3.com/BracketList"/>
    <dgm:cxn modelId="{F4555809-9217-459C-8997-B139A4CBC3B5}" type="presParOf" srcId="{89DC373C-45E4-4765-A0D9-40263AEC1C4C}" destId="{7BDC1300-2B87-4343-94E0-D530E42733E7}" srcOrd="6" destOrd="0" presId="urn:diagrams.loki3.com/BracketList"/>
    <dgm:cxn modelId="{3179FD60-10E6-49F6-868D-1E8AB239C9E7}" type="presParOf" srcId="{7BDC1300-2B87-4343-94E0-D530E42733E7}" destId="{41D30AE8-4141-43D4-9BFA-80D3BFFE0608}" srcOrd="0" destOrd="0" presId="urn:diagrams.loki3.com/BracketList"/>
    <dgm:cxn modelId="{72D4A9E2-E26B-4664-AD23-0961A90F9707}" type="presParOf" srcId="{7BDC1300-2B87-4343-94E0-D530E42733E7}" destId="{51B708C2-CAB3-455D-B384-0BF8FD17764A}" srcOrd="1" destOrd="0" presId="urn:diagrams.loki3.com/BracketList"/>
    <dgm:cxn modelId="{F0CE0BB8-B32F-4264-A7D9-A97F9DC0AD94}" type="presParOf" srcId="{7BDC1300-2B87-4343-94E0-D530E42733E7}" destId="{B2FD6EB2-800C-4CBC-A759-5B2174AE6058}" srcOrd="2" destOrd="0" presId="urn:diagrams.loki3.com/BracketList"/>
    <dgm:cxn modelId="{5CF76C29-18C4-4E30-8BF2-FC5E84B2846E}" type="presParOf" srcId="{7BDC1300-2B87-4343-94E0-D530E42733E7}" destId="{C0190B97-DA35-458E-AEC6-0D5271DDDF3E}" srcOrd="3" destOrd="0" presId="urn:diagrams.loki3.com/Bracket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558D4-9456-4112-A2DB-BBE8C9B986B3}">
      <dsp:nvSpPr>
        <dsp:cNvPr id="0" name=""/>
        <dsp:cNvSpPr/>
      </dsp:nvSpPr>
      <dsp:spPr>
        <a:xfrm>
          <a:off x="408" y="566193"/>
          <a:ext cx="1953405"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60960" rIns="170688" bIns="60960" numCol="1" spcCol="1270" anchor="ctr" anchorCtr="0">
          <a:noAutofit/>
        </a:bodyPr>
        <a:lstStyle/>
        <a:p>
          <a:pPr lvl="0" algn="l" defTabSz="1066800">
            <a:lnSpc>
              <a:spcPct val="90000"/>
            </a:lnSpc>
            <a:spcBef>
              <a:spcPct val="0"/>
            </a:spcBef>
            <a:spcAft>
              <a:spcPct val="35000"/>
            </a:spcAft>
          </a:pPr>
          <a:r>
            <a:rPr lang="en-US" sz="2400" kern="1200">
              <a:latin typeface="Calibri" panose="020F0502020204030204"/>
              <a:ea typeface="+mn-ea"/>
              <a:cs typeface="+mn-cs"/>
            </a:rPr>
            <a:t>90 DAYS </a:t>
          </a:r>
        </a:p>
      </dsp:txBody>
      <dsp:txXfrm>
        <a:off x="408" y="566193"/>
        <a:ext cx="1953405" cy="1287000"/>
      </dsp:txXfrm>
    </dsp:sp>
    <dsp:sp modelId="{004C39CE-8994-4DF8-A69F-5F6E5B509541}">
      <dsp:nvSpPr>
        <dsp:cNvPr id="0" name=""/>
        <dsp:cNvSpPr/>
      </dsp:nvSpPr>
      <dsp:spPr>
        <a:xfrm>
          <a:off x="1953814" y="566193"/>
          <a:ext cx="261843"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EB19F7AA-1FED-47EA-9B29-27577CC7F271}">
      <dsp:nvSpPr>
        <dsp:cNvPr id="0" name=""/>
        <dsp:cNvSpPr/>
      </dsp:nvSpPr>
      <dsp:spPr>
        <a:xfrm>
          <a:off x="2320395" y="365337"/>
          <a:ext cx="3561072" cy="1688711"/>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en-US" sz="1600" kern="1200">
              <a:latin typeface="Calibri" panose="020F0502020204030204"/>
              <a:ea typeface="+mn-ea"/>
              <a:cs typeface="+mn-cs"/>
            </a:rPr>
            <a:t>DELINQUENT DATE</a:t>
          </a:r>
        </a:p>
        <a:p>
          <a:pPr marL="171450" lvl="1" indent="-171450" algn="l" defTabSz="711200">
            <a:lnSpc>
              <a:spcPct val="90000"/>
            </a:lnSpc>
            <a:spcBef>
              <a:spcPct val="0"/>
            </a:spcBef>
            <a:spcAft>
              <a:spcPct val="15000"/>
            </a:spcAft>
            <a:buChar char="••"/>
          </a:pPr>
          <a:r>
            <a:rPr lang="en-US" sz="1600" kern="1200">
              <a:latin typeface="Calibri" panose="020F0502020204030204"/>
              <a:ea typeface="+mn-ea"/>
              <a:cs typeface="+mn-cs"/>
            </a:rPr>
            <a:t>NOTICE OF ISSUING FI.FA.</a:t>
          </a:r>
        </a:p>
        <a:p>
          <a:pPr marL="171450" lvl="1" indent="-171450" algn="l" defTabSz="711200">
            <a:lnSpc>
              <a:spcPct val="90000"/>
            </a:lnSpc>
            <a:spcBef>
              <a:spcPct val="0"/>
            </a:spcBef>
            <a:spcAft>
              <a:spcPct val="15000"/>
            </a:spcAft>
            <a:buChar char="••"/>
          </a:pPr>
          <a:r>
            <a:rPr lang="en-US" sz="1600" kern="1200">
              <a:latin typeface="Calibri" panose="020F0502020204030204"/>
              <a:ea typeface="+mn-ea"/>
              <a:cs typeface="+mn-cs"/>
            </a:rPr>
            <a:t>ISSUE AND RECORD FI.FA</a:t>
          </a:r>
        </a:p>
      </dsp:txBody>
      <dsp:txXfrm>
        <a:off x="2320395" y="365337"/>
        <a:ext cx="3561072" cy="1688711"/>
      </dsp:txXfrm>
    </dsp:sp>
    <dsp:sp modelId="{6902917B-6B51-4317-AF4B-81799D702B87}">
      <dsp:nvSpPr>
        <dsp:cNvPr id="0" name=""/>
        <dsp:cNvSpPr/>
      </dsp:nvSpPr>
      <dsp:spPr>
        <a:xfrm>
          <a:off x="408" y="2421118"/>
          <a:ext cx="1921937"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60960" rIns="170688" bIns="60960" numCol="1" spcCol="1270" anchor="ctr" anchorCtr="0">
          <a:noAutofit/>
        </a:bodyPr>
        <a:lstStyle/>
        <a:p>
          <a:pPr lvl="0" algn="l" defTabSz="1066800">
            <a:lnSpc>
              <a:spcPct val="90000"/>
            </a:lnSpc>
            <a:spcBef>
              <a:spcPct val="0"/>
            </a:spcBef>
            <a:spcAft>
              <a:spcPct val="35000"/>
            </a:spcAft>
          </a:pPr>
          <a:r>
            <a:rPr lang="en-US" sz="2400" kern="1200">
              <a:latin typeface="Calibri" panose="020F0502020204030204"/>
              <a:ea typeface="+mn-ea"/>
              <a:cs typeface="+mn-cs"/>
            </a:rPr>
            <a:t>25 DAYS</a:t>
          </a:r>
        </a:p>
      </dsp:txBody>
      <dsp:txXfrm>
        <a:off x="408" y="2421118"/>
        <a:ext cx="1921937" cy="1287000"/>
      </dsp:txXfrm>
    </dsp:sp>
    <dsp:sp modelId="{1821FBE7-8C3C-4F9C-BDD4-2D94D478AFF6}">
      <dsp:nvSpPr>
        <dsp:cNvPr id="0" name=""/>
        <dsp:cNvSpPr/>
      </dsp:nvSpPr>
      <dsp:spPr>
        <a:xfrm>
          <a:off x="1922346" y="2421118"/>
          <a:ext cx="258394"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3A5B93E-AA7E-48F7-B1A1-E65DF5C49F34}">
      <dsp:nvSpPr>
        <dsp:cNvPr id="0" name=""/>
        <dsp:cNvSpPr/>
      </dsp:nvSpPr>
      <dsp:spPr>
        <a:xfrm>
          <a:off x="2290194" y="2358679"/>
          <a:ext cx="3596255" cy="1553138"/>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en-US" sz="1600" kern="1200">
              <a:latin typeface="Calibri" panose="020F0502020204030204"/>
              <a:ea typeface="+mn-ea"/>
              <a:cs typeface="+mn-cs"/>
            </a:rPr>
            <a:t>LEVY:</a:t>
          </a:r>
        </a:p>
        <a:p>
          <a:pPr marL="342900" lvl="2" indent="-171450" algn="l" defTabSz="711200">
            <a:lnSpc>
              <a:spcPct val="90000"/>
            </a:lnSpc>
            <a:spcBef>
              <a:spcPct val="0"/>
            </a:spcBef>
            <a:spcAft>
              <a:spcPct val="15000"/>
            </a:spcAft>
            <a:buChar char="••"/>
          </a:pPr>
          <a:r>
            <a:rPr lang="en-US" sz="1600" kern="1200">
              <a:latin typeface="Calibri" panose="020F0502020204030204"/>
              <a:ea typeface="+mn-ea"/>
              <a:cs typeface="+mn-cs"/>
            </a:rPr>
            <a:t>NOTICE TO OWNER &amp; TENANT</a:t>
          </a:r>
        </a:p>
        <a:p>
          <a:pPr marL="342900" lvl="2" indent="-171450" algn="l" defTabSz="711200">
            <a:lnSpc>
              <a:spcPct val="90000"/>
            </a:lnSpc>
            <a:spcBef>
              <a:spcPct val="0"/>
            </a:spcBef>
            <a:spcAft>
              <a:spcPct val="15000"/>
            </a:spcAft>
            <a:buChar char="••"/>
          </a:pPr>
          <a:r>
            <a:rPr lang="en-US" sz="1600" kern="1200">
              <a:latin typeface="Calibri" panose="020F0502020204030204"/>
              <a:ea typeface="+mn-ea"/>
              <a:cs typeface="+mn-cs"/>
            </a:rPr>
            <a:t>NOTICE TO MORTGAGE HOLDER</a:t>
          </a:r>
        </a:p>
        <a:p>
          <a:pPr marL="342900" lvl="2" indent="-171450" algn="l" defTabSz="711200">
            <a:lnSpc>
              <a:spcPct val="90000"/>
            </a:lnSpc>
            <a:spcBef>
              <a:spcPct val="0"/>
            </a:spcBef>
            <a:spcAft>
              <a:spcPct val="15000"/>
            </a:spcAft>
            <a:buChar char="••"/>
          </a:pPr>
          <a:r>
            <a:rPr lang="en-US" sz="1600" kern="1200">
              <a:latin typeface="Calibri" panose="020F0502020204030204"/>
              <a:ea typeface="+mn-ea"/>
              <a:cs typeface="+mn-cs"/>
            </a:rPr>
            <a:t>NOTICE TO IRS &amp; STATE</a:t>
          </a:r>
        </a:p>
      </dsp:txBody>
      <dsp:txXfrm>
        <a:off x="2290194" y="2358679"/>
        <a:ext cx="3596255" cy="1553138"/>
      </dsp:txXfrm>
    </dsp:sp>
    <dsp:sp modelId="{B7D47BCE-5DB8-4CC4-AEAB-4A3A01FDE2E6}">
      <dsp:nvSpPr>
        <dsp:cNvPr id="0" name=""/>
        <dsp:cNvSpPr/>
      </dsp:nvSpPr>
      <dsp:spPr>
        <a:xfrm>
          <a:off x="408" y="4151751"/>
          <a:ext cx="1884685" cy="11338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60960" rIns="170688" bIns="60960" numCol="1" spcCol="1270" anchor="ctr" anchorCtr="0">
          <a:noAutofit/>
        </a:bodyPr>
        <a:lstStyle/>
        <a:p>
          <a:pPr lvl="0" algn="l" defTabSz="1066800">
            <a:lnSpc>
              <a:spcPct val="90000"/>
            </a:lnSpc>
            <a:spcBef>
              <a:spcPct val="0"/>
            </a:spcBef>
            <a:spcAft>
              <a:spcPct val="35000"/>
            </a:spcAft>
          </a:pPr>
          <a:r>
            <a:rPr lang="en-US" sz="2400" kern="1200">
              <a:latin typeface="Calibri" panose="020F0502020204030204"/>
              <a:ea typeface="+mn-ea"/>
              <a:cs typeface="+mn-cs"/>
            </a:rPr>
            <a:t>4 WEEKS</a:t>
          </a:r>
        </a:p>
      </dsp:txBody>
      <dsp:txXfrm>
        <a:off x="408" y="4151751"/>
        <a:ext cx="1884685" cy="1133872"/>
      </dsp:txXfrm>
    </dsp:sp>
    <dsp:sp modelId="{A8922118-6F2C-4E49-8F4A-819FA58D8372}">
      <dsp:nvSpPr>
        <dsp:cNvPr id="0" name=""/>
        <dsp:cNvSpPr/>
      </dsp:nvSpPr>
      <dsp:spPr>
        <a:xfrm>
          <a:off x="1885094" y="4075187"/>
          <a:ext cx="266729"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9815C8F4-A79B-4D63-A832-863F79D22694}">
      <dsp:nvSpPr>
        <dsp:cNvPr id="0" name=""/>
        <dsp:cNvSpPr/>
      </dsp:nvSpPr>
      <dsp:spPr>
        <a:xfrm>
          <a:off x="2258516" y="4089704"/>
          <a:ext cx="3627524" cy="1257965"/>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en-US" sz="1600" kern="1200">
              <a:latin typeface="Calibri" panose="020F0502020204030204"/>
              <a:ea typeface="+mn-ea"/>
              <a:cs typeface="+mn-cs"/>
            </a:rPr>
            <a:t>ADVERTISING:</a:t>
          </a:r>
        </a:p>
        <a:p>
          <a:pPr marL="342900" lvl="2" indent="-171450" algn="l" defTabSz="711200">
            <a:lnSpc>
              <a:spcPct val="90000"/>
            </a:lnSpc>
            <a:spcBef>
              <a:spcPct val="0"/>
            </a:spcBef>
            <a:spcAft>
              <a:spcPct val="15000"/>
            </a:spcAft>
            <a:buChar char="••"/>
          </a:pPr>
          <a:r>
            <a:rPr lang="en-US" sz="1600" kern="1200">
              <a:latin typeface="Calibri" panose="020F0502020204030204"/>
              <a:ea typeface="+mn-ea"/>
              <a:cs typeface="+mn-cs"/>
            </a:rPr>
            <a:t>4 CONSECUTIVE WEEKS BEFORE SALE</a:t>
          </a:r>
        </a:p>
        <a:p>
          <a:pPr marL="171450" lvl="1" indent="-171450" algn="l" defTabSz="711200">
            <a:lnSpc>
              <a:spcPct val="90000"/>
            </a:lnSpc>
            <a:spcBef>
              <a:spcPct val="0"/>
            </a:spcBef>
            <a:spcAft>
              <a:spcPct val="15000"/>
            </a:spcAft>
            <a:buChar char="••"/>
          </a:pPr>
          <a:r>
            <a:rPr lang="en-US" sz="1600" kern="1200">
              <a:latin typeface="Calibri" panose="020F0502020204030204"/>
              <a:ea typeface="+mn-ea"/>
              <a:cs typeface="+mn-cs"/>
            </a:rPr>
            <a:t>10 DAY NOTICE TO OWNER</a:t>
          </a:r>
        </a:p>
      </dsp:txBody>
      <dsp:txXfrm>
        <a:off x="2258516" y="4089704"/>
        <a:ext cx="3627524" cy="1257965"/>
      </dsp:txXfrm>
    </dsp:sp>
    <dsp:sp modelId="{41D30AE8-4141-43D4-9BFA-80D3BFFE0608}">
      <dsp:nvSpPr>
        <dsp:cNvPr id="0" name=""/>
        <dsp:cNvSpPr/>
      </dsp:nvSpPr>
      <dsp:spPr>
        <a:xfrm>
          <a:off x="408" y="5830923"/>
          <a:ext cx="1963395" cy="8175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0688" tIns="60960" rIns="170688" bIns="60960" numCol="1" spcCol="1270" anchor="ctr" anchorCtr="0">
          <a:noAutofit/>
        </a:bodyPr>
        <a:lstStyle/>
        <a:p>
          <a:pPr lvl="0" algn="l" defTabSz="1066800">
            <a:lnSpc>
              <a:spcPct val="90000"/>
            </a:lnSpc>
            <a:spcBef>
              <a:spcPct val="0"/>
            </a:spcBef>
            <a:spcAft>
              <a:spcPct val="35000"/>
            </a:spcAft>
          </a:pPr>
          <a:r>
            <a:rPr lang="en-US" sz="2400" kern="1200">
              <a:latin typeface="Calibri" panose="020F0502020204030204"/>
              <a:ea typeface="+mn-ea"/>
              <a:cs typeface="+mn-cs"/>
            </a:rPr>
            <a:t>SALE DAY</a:t>
          </a:r>
        </a:p>
      </dsp:txBody>
      <dsp:txXfrm>
        <a:off x="408" y="5830923"/>
        <a:ext cx="1963395" cy="817528"/>
      </dsp:txXfrm>
    </dsp:sp>
    <dsp:sp modelId="{51B708C2-CAB3-455D-B384-0BF8FD17764A}">
      <dsp:nvSpPr>
        <dsp:cNvPr id="0" name=""/>
        <dsp:cNvSpPr/>
      </dsp:nvSpPr>
      <dsp:spPr>
        <a:xfrm>
          <a:off x="1963803" y="5596187"/>
          <a:ext cx="261268"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C0190B97-DA35-458E-AEC6-0D5271DDDF3E}">
      <dsp:nvSpPr>
        <dsp:cNvPr id="0" name=""/>
        <dsp:cNvSpPr/>
      </dsp:nvSpPr>
      <dsp:spPr>
        <a:xfrm>
          <a:off x="2329580" y="5716624"/>
          <a:ext cx="3553254" cy="1046125"/>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en-US" sz="1600" kern="1200">
              <a:latin typeface="Calibri" panose="020F0502020204030204"/>
              <a:ea typeface="+mn-ea"/>
              <a:cs typeface="+mn-cs"/>
            </a:rPr>
            <a:t>FIRST TUESDAY OF THE MONTH</a:t>
          </a:r>
        </a:p>
      </dsp:txBody>
      <dsp:txXfrm>
        <a:off x="2329580" y="5716624"/>
        <a:ext cx="3553254" cy="1046125"/>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E943-BE50-4D65-8C22-B4249F8E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E. Guess</dc:creator>
  <cp:keywords/>
  <dc:description/>
  <cp:lastModifiedBy>Wade Sumner</cp:lastModifiedBy>
  <cp:revision>2</cp:revision>
  <cp:lastPrinted>2019-05-20T13:07:00Z</cp:lastPrinted>
  <dcterms:created xsi:type="dcterms:W3CDTF">2021-06-25T13:58:00Z</dcterms:created>
  <dcterms:modified xsi:type="dcterms:W3CDTF">2021-06-25T13:58:00Z</dcterms:modified>
</cp:coreProperties>
</file>